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44B0D" w14:textId="70ED1F18" w:rsidR="00262114" w:rsidRPr="00262114" w:rsidRDefault="00F705C3" w:rsidP="00A33F73">
      <w:pPr>
        <w:spacing w:after="240"/>
        <w:rPr>
          <w:rFonts w:ascii="Arial" w:hAnsi="Arial" w:cs="Arial"/>
          <w:b/>
          <w:sz w:val="36"/>
          <w:szCs w:val="36"/>
        </w:rPr>
      </w:pPr>
      <w:r>
        <w:t>North Worlds Federation Pupil Premium Strategy (</w:t>
      </w:r>
      <w:r w:rsidRPr="009367A9">
        <w:rPr>
          <w:b/>
        </w:rPr>
        <w:t>Market Rasen Church of England Primary School</w:t>
      </w:r>
      <w:r>
        <w:t xml:space="preserve"> Site) 2016-2017</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6A2167F6"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132EC7A6"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4A31D589" w:rsidR="00C14FAE" w:rsidRPr="00B80272" w:rsidRDefault="00F705C3">
            <w:pPr>
              <w:rPr>
                <w:rFonts w:ascii="Arial" w:hAnsi="Arial" w:cs="Arial"/>
              </w:rPr>
            </w:pPr>
            <w:r>
              <w:rPr>
                <w:rFonts w:ascii="Arial" w:hAnsi="Arial" w:cs="Arial"/>
              </w:rPr>
              <w:t>Market Rasen Church of England Primary School</w:t>
            </w:r>
          </w:p>
        </w:tc>
      </w:tr>
      <w:tr w:rsidR="00F25DF2" w:rsidRPr="00B80272" w14:paraId="1FC961B4" w14:textId="77777777" w:rsidTr="00F705C3">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74D9CCA5" w:rsidR="00C14FAE" w:rsidRPr="00B80272" w:rsidRDefault="00F705C3">
            <w:pPr>
              <w:rPr>
                <w:rFonts w:ascii="Arial" w:hAnsi="Arial" w:cs="Arial"/>
              </w:rPr>
            </w:pPr>
            <w:r>
              <w:rPr>
                <w:rFonts w:ascii="Arial" w:hAnsi="Arial" w:cs="Arial"/>
              </w:rPr>
              <w:t>2016/17</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shd w:val="clear" w:color="auto" w:fill="auto"/>
          </w:tcPr>
          <w:p w14:paraId="378F34B6" w14:textId="0A57F493" w:rsidR="00C14FAE" w:rsidRPr="00F970BA" w:rsidRDefault="00F63BB8">
            <w:pPr>
              <w:rPr>
                <w:rFonts w:ascii="Arial" w:hAnsi="Arial" w:cs="Arial"/>
                <w:highlight w:val="yellow"/>
              </w:rPr>
            </w:pPr>
            <w:r>
              <w:rPr>
                <w:rFonts w:ascii="Arial" w:hAnsi="Arial" w:cs="Arial"/>
              </w:rPr>
              <w:t>£111,240</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7BE7F7EB" w:rsidR="00C14FAE" w:rsidRPr="00B80272" w:rsidRDefault="00F705C3">
            <w:pPr>
              <w:rPr>
                <w:rFonts w:ascii="Arial" w:hAnsi="Arial" w:cs="Arial"/>
              </w:rPr>
            </w:pPr>
            <w:r>
              <w:rPr>
                <w:rFonts w:ascii="Arial" w:hAnsi="Arial" w:cs="Arial"/>
              </w:rPr>
              <w:t>N/A</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628CDB03" w:rsidR="00C14FAE" w:rsidRPr="00B80272" w:rsidRDefault="00F705C3">
            <w:pPr>
              <w:rPr>
                <w:rFonts w:ascii="Arial" w:hAnsi="Arial" w:cs="Arial"/>
              </w:rPr>
            </w:pPr>
            <w:r>
              <w:rPr>
                <w:rFonts w:ascii="Arial" w:hAnsi="Arial" w:cs="Arial"/>
              </w:rPr>
              <w:t>308</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280C5364" w:rsidR="00C14FAE" w:rsidRPr="00B80272" w:rsidRDefault="00F705C3">
            <w:pPr>
              <w:rPr>
                <w:rFonts w:ascii="Arial" w:hAnsi="Arial" w:cs="Arial"/>
              </w:rPr>
            </w:pPr>
            <w:r>
              <w:rPr>
                <w:rFonts w:ascii="Arial" w:hAnsi="Arial" w:cs="Arial"/>
              </w:rPr>
              <w:t>86</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0D1EF559" w:rsidR="00C14FAE" w:rsidRPr="00B80272" w:rsidRDefault="00F705C3">
            <w:pPr>
              <w:rPr>
                <w:rFonts w:ascii="Arial" w:hAnsi="Arial" w:cs="Arial"/>
              </w:rPr>
            </w:pPr>
            <w:r>
              <w:rPr>
                <w:rFonts w:ascii="Arial" w:hAnsi="Arial" w:cs="Arial"/>
              </w:rPr>
              <w:t>April 2017</w:t>
            </w:r>
          </w:p>
        </w:tc>
      </w:tr>
    </w:tbl>
    <w:p w14:paraId="1EA326D4" w14:textId="77777777" w:rsidR="00B80272" w:rsidRPr="00A33F73" w:rsidRDefault="00B80272">
      <w:pPr>
        <w:rPr>
          <w:rFonts w:ascii="Arial" w:hAnsi="Arial" w:cs="Arial"/>
          <w:sz w:val="16"/>
          <w:szCs w:val="16"/>
        </w:rPr>
      </w:pPr>
    </w:p>
    <w:tbl>
      <w:tblPr>
        <w:tblStyle w:val="TableGrid"/>
        <w:tblW w:w="15446" w:type="dxa"/>
        <w:tblLook w:val="04A0" w:firstRow="1" w:lastRow="0" w:firstColumn="1" w:lastColumn="0" w:noHBand="0" w:noVBand="1"/>
      </w:tblPr>
      <w:tblGrid>
        <w:gridCol w:w="817"/>
        <w:gridCol w:w="45"/>
        <w:gridCol w:w="1373"/>
        <w:gridCol w:w="2409"/>
        <w:gridCol w:w="1305"/>
        <w:gridCol w:w="2523"/>
        <w:gridCol w:w="170"/>
        <w:gridCol w:w="680"/>
        <w:gridCol w:w="2410"/>
        <w:gridCol w:w="454"/>
        <w:gridCol w:w="822"/>
        <w:gridCol w:w="2344"/>
        <w:gridCol w:w="65"/>
        <w:gridCol w:w="29"/>
      </w:tblGrid>
      <w:tr w:rsidR="009E559E" w:rsidRPr="00B80272" w14:paraId="73F56B20" w14:textId="30894CE5" w:rsidTr="009367A9">
        <w:tc>
          <w:tcPr>
            <w:tcW w:w="12186" w:type="dxa"/>
            <w:gridSpan w:val="10"/>
            <w:shd w:val="clear" w:color="auto" w:fill="CFDCE3"/>
            <w:tcMar>
              <w:top w:w="57" w:type="dxa"/>
              <w:bottom w:w="57" w:type="dxa"/>
            </w:tcMar>
          </w:tcPr>
          <w:p w14:paraId="741565F5" w14:textId="7AAD090D" w:rsidR="009E559E" w:rsidRPr="009242F1" w:rsidRDefault="009E559E"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E25137">
              <w:rPr>
                <w:rFonts w:ascii="Arial" w:eastAsia="Arial" w:hAnsi="Arial" w:cs="Arial"/>
                <w:b/>
              </w:rPr>
              <w:t>(2016 Year 6 Data)</w:t>
            </w:r>
          </w:p>
        </w:tc>
        <w:tc>
          <w:tcPr>
            <w:tcW w:w="3260" w:type="dxa"/>
            <w:gridSpan w:val="4"/>
            <w:shd w:val="clear" w:color="auto" w:fill="CFDCE3"/>
          </w:tcPr>
          <w:p w14:paraId="1E57B0B4" w14:textId="77777777" w:rsidR="009E559E" w:rsidRPr="009E559E" w:rsidRDefault="009E559E" w:rsidP="009E559E">
            <w:pPr>
              <w:ind w:left="142"/>
              <w:rPr>
                <w:rFonts w:ascii="Arial" w:eastAsia="Arial" w:hAnsi="Arial" w:cs="Arial"/>
                <w:b/>
              </w:rPr>
            </w:pPr>
          </w:p>
        </w:tc>
      </w:tr>
      <w:tr w:rsidR="009E559E" w:rsidRPr="00B80272" w14:paraId="1282EE40" w14:textId="2522B61F" w:rsidTr="009367A9">
        <w:tc>
          <w:tcPr>
            <w:tcW w:w="5949" w:type="dxa"/>
            <w:gridSpan w:val="5"/>
            <w:tcMar>
              <w:top w:w="57" w:type="dxa"/>
              <w:bottom w:w="57" w:type="dxa"/>
            </w:tcMar>
          </w:tcPr>
          <w:p w14:paraId="291BA5E2" w14:textId="77777777" w:rsidR="009E559E" w:rsidRPr="009367A9" w:rsidRDefault="009E559E" w:rsidP="00B80272">
            <w:pPr>
              <w:pStyle w:val="ListParagraph"/>
              <w:rPr>
                <w:rFonts w:ascii="Arial" w:hAnsi="Arial" w:cs="Arial"/>
                <w:sz w:val="20"/>
                <w:szCs w:val="20"/>
              </w:rPr>
            </w:pPr>
          </w:p>
        </w:tc>
        <w:tc>
          <w:tcPr>
            <w:tcW w:w="2693" w:type="dxa"/>
            <w:gridSpan w:val="2"/>
            <w:shd w:val="clear" w:color="auto" w:fill="FFFFFF" w:themeFill="background1"/>
            <w:tcMar>
              <w:top w:w="57" w:type="dxa"/>
              <w:bottom w:w="57" w:type="dxa"/>
            </w:tcMar>
            <w:vAlign w:val="center"/>
          </w:tcPr>
          <w:p w14:paraId="24B7A14D" w14:textId="77777777" w:rsidR="009E559E" w:rsidRPr="009367A9" w:rsidRDefault="009E559E" w:rsidP="00B80272">
            <w:pPr>
              <w:jc w:val="center"/>
              <w:rPr>
                <w:rFonts w:ascii="Arial" w:hAnsi="Arial" w:cs="Arial"/>
                <w:i/>
                <w:sz w:val="20"/>
                <w:szCs w:val="20"/>
              </w:rPr>
            </w:pPr>
            <w:r w:rsidRPr="009367A9">
              <w:rPr>
                <w:rFonts w:ascii="Arial" w:hAnsi="Arial" w:cs="Arial"/>
                <w:i/>
                <w:sz w:val="20"/>
                <w:szCs w:val="20"/>
              </w:rPr>
              <w:t>Pupils eligible for PP (your school)</w:t>
            </w:r>
          </w:p>
        </w:tc>
        <w:tc>
          <w:tcPr>
            <w:tcW w:w="3544" w:type="dxa"/>
            <w:gridSpan w:val="3"/>
            <w:shd w:val="clear" w:color="auto" w:fill="FFFFFF" w:themeFill="background1"/>
            <w:tcMar>
              <w:top w:w="57" w:type="dxa"/>
              <w:bottom w:w="57" w:type="dxa"/>
            </w:tcMar>
            <w:vAlign w:val="center"/>
          </w:tcPr>
          <w:p w14:paraId="33B3C46A" w14:textId="77777777" w:rsidR="009E559E" w:rsidRPr="009367A9" w:rsidRDefault="009E559E" w:rsidP="00F25DF2">
            <w:pPr>
              <w:jc w:val="center"/>
              <w:rPr>
                <w:rFonts w:ascii="Arial" w:hAnsi="Arial" w:cs="Arial"/>
                <w:i/>
                <w:sz w:val="20"/>
                <w:szCs w:val="20"/>
              </w:rPr>
            </w:pPr>
            <w:r w:rsidRPr="009367A9">
              <w:rPr>
                <w:rFonts w:ascii="Arial" w:hAnsi="Arial" w:cs="Arial"/>
                <w:i/>
                <w:sz w:val="20"/>
                <w:szCs w:val="20"/>
              </w:rPr>
              <w:t xml:space="preserve">Pupils not eligible for PP (national average) </w:t>
            </w:r>
          </w:p>
        </w:tc>
        <w:tc>
          <w:tcPr>
            <w:tcW w:w="3260" w:type="dxa"/>
            <w:gridSpan w:val="4"/>
            <w:shd w:val="clear" w:color="auto" w:fill="FFFFFF" w:themeFill="background1"/>
          </w:tcPr>
          <w:p w14:paraId="3FB176BD" w14:textId="1C3451CE" w:rsidR="009E559E" w:rsidRPr="009367A9" w:rsidRDefault="009E559E" w:rsidP="00F25DF2">
            <w:pPr>
              <w:jc w:val="center"/>
              <w:rPr>
                <w:rFonts w:ascii="Arial" w:hAnsi="Arial" w:cs="Arial"/>
                <w:i/>
                <w:sz w:val="20"/>
                <w:szCs w:val="20"/>
              </w:rPr>
            </w:pPr>
            <w:r w:rsidRPr="009367A9">
              <w:rPr>
                <w:rFonts w:ascii="Arial" w:hAnsi="Arial" w:cs="Arial"/>
                <w:i/>
                <w:sz w:val="20"/>
                <w:szCs w:val="20"/>
              </w:rPr>
              <w:t>Gap</w:t>
            </w:r>
          </w:p>
        </w:tc>
      </w:tr>
      <w:tr w:rsidR="009E559E" w:rsidRPr="002954A6" w14:paraId="41F6C807" w14:textId="16250256" w:rsidTr="009367A9">
        <w:tc>
          <w:tcPr>
            <w:tcW w:w="5949" w:type="dxa"/>
            <w:gridSpan w:val="5"/>
            <w:tcMar>
              <w:top w:w="57" w:type="dxa"/>
              <w:bottom w:w="57" w:type="dxa"/>
            </w:tcMar>
            <w:vAlign w:val="bottom"/>
          </w:tcPr>
          <w:p w14:paraId="43FADBA0" w14:textId="55AD9231" w:rsidR="009E559E" w:rsidRPr="009367A9" w:rsidRDefault="009E559E" w:rsidP="00C416E8">
            <w:pPr>
              <w:spacing w:line="276" w:lineRule="auto"/>
              <w:ind w:right="-23"/>
              <w:rPr>
                <w:rFonts w:ascii="Arial" w:eastAsia="Arial" w:hAnsi="Arial" w:cs="Arial"/>
                <w:b/>
                <w:sz w:val="20"/>
                <w:szCs w:val="20"/>
              </w:rPr>
            </w:pPr>
            <w:r w:rsidRPr="009367A9">
              <w:rPr>
                <w:rFonts w:ascii="Arial" w:eastAsia="Arial" w:hAnsi="Arial" w:cs="Arial"/>
                <w:b/>
                <w:bCs/>
                <w:sz w:val="20"/>
                <w:szCs w:val="20"/>
              </w:rPr>
              <w:t xml:space="preserve">% achieving expected + in reading, writing and maths </w:t>
            </w:r>
          </w:p>
        </w:tc>
        <w:tc>
          <w:tcPr>
            <w:tcW w:w="2693" w:type="dxa"/>
            <w:gridSpan w:val="2"/>
            <w:shd w:val="clear" w:color="auto" w:fill="auto"/>
            <w:tcMar>
              <w:top w:w="57" w:type="dxa"/>
              <w:bottom w:w="57" w:type="dxa"/>
            </w:tcMar>
            <w:vAlign w:val="center"/>
          </w:tcPr>
          <w:p w14:paraId="09C862D1" w14:textId="47B4B750" w:rsidR="009E559E" w:rsidRPr="009367A9" w:rsidRDefault="00E25137" w:rsidP="004E5349">
            <w:pPr>
              <w:ind w:left="187"/>
              <w:jc w:val="center"/>
              <w:rPr>
                <w:rFonts w:ascii="Arial" w:hAnsi="Arial" w:cs="Arial"/>
                <w:sz w:val="20"/>
                <w:szCs w:val="20"/>
              </w:rPr>
            </w:pPr>
            <w:r w:rsidRPr="009367A9">
              <w:rPr>
                <w:rFonts w:ascii="Arial" w:hAnsi="Arial" w:cs="Arial"/>
                <w:sz w:val="20"/>
                <w:szCs w:val="20"/>
              </w:rPr>
              <w:t>56%</w:t>
            </w:r>
          </w:p>
        </w:tc>
        <w:tc>
          <w:tcPr>
            <w:tcW w:w="3544" w:type="dxa"/>
            <w:gridSpan w:val="3"/>
            <w:shd w:val="clear" w:color="auto" w:fill="F2F2F2" w:themeFill="background1" w:themeFillShade="F2"/>
            <w:tcMar>
              <w:top w:w="57" w:type="dxa"/>
              <w:bottom w:w="57" w:type="dxa"/>
            </w:tcMar>
          </w:tcPr>
          <w:p w14:paraId="6783AFA9" w14:textId="5B82E4E6" w:rsidR="009E559E" w:rsidRPr="009367A9" w:rsidRDefault="00E25137" w:rsidP="003957BD">
            <w:pPr>
              <w:jc w:val="center"/>
              <w:rPr>
                <w:rFonts w:ascii="Arial" w:hAnsi="Arial" w:cs="Arial"/>
                <w:sz w:val="20"/>
                <w:szCs w:val="20"/>
              </w:rPr>
            </w:pPr>
            <w:r w:rsidRPr="009367A9">
              <w:rPr>
                <w:rFonts w:ascii="Arial" w:hAnsi="Arial" w:cs="Arial"/>
                <w:sz w:val="20"/>
                <w:szCs w:val="20"/>
              </w:rPr>
              <w:t>60%</w:t>
            </w:r>
          </w:p>
        </w:tc>
        <w:tc>
          <w:tcPr>
            <w:tcW w:w="3260" w:type="dxa"/>
            <w:gridSpan w:val="4"/>
            <w:shd w:val="clear" w:color="auto" w:fill="F2F2F2" w:themeFill="background1" w:themeFillShade="F2"/>
          </w:tcPr>
          <w:p w14:paraId="24D75045" w14:textId="02659B98" w:rsidR="009E559E" w:rsidRPr="009367A9" w:rsidRDefault="00E25137" w:rsidP="003957BD">
            <w:pPr>
              <w:jc w:val="center"/>
              <w:rPr>
                <w:rFonts w:ascii="Arial" w:hAnsi="Arial" w:cs="Arial"/>
                <w:sz w:val="20"/>
                <w:szCs w:val="20"/>
              </w:rPr>
            </w:pPr>
            <w:r w:rsidRPr="009367A9">
              <w:rPr>
                <w:rFonts w:ascii="Arial" w:hAnsi="Arial" w:cs="Arial"/>
                <w:sz w:val="20"/>
                <w:szCs w:val="20"/>
              </w:rPr>
              <w:t>-4%</w:t>
            </w:r>
          </w:p>
        </w:tc>
      </w:tr>
      <w:tr w:rsidR="009E559E" w:rsidRPr="002954A6" w14:paraId="38F6E20F" w14:textId="732F354A" w:rsidTr="009367A9">
        <w:tc>
          <w:tcPr>
            <w:tcW w:w="5949" w:type="dxa"/>
            <w:gridSpan w:val="5"/>
            <w:tcMar>
              <w:top w:w="57" w:type="dxa"/>
              <w:bottom w:w="57" w:type="dxa"/>
            </w:tcMar>
            <w:vAlign w:val="bottom"/>
          </w:tcPr>
          <w:p w14:paraId="33648205" w14:textId="5B413022" w:rsidR="009E559E" w:rsidRPr="009367A9" w:rsidRDefault="009E559E" w:rsidP="00E25137">
            <w:pPr>
              <w:spacing w:line="276" w:lineRule="auto"/>
              <w:ind w:right="-23"/>
              <w:rPr>
                <w:rFonts w:ascii="Arial" w:eastAsia="Arial" w:hAnsi="Arial" w:cs="Arial"/>
                <w:b/>
                <w:sz w:val="20"/>
                <w:szCs w:val="20"/>
              </w:rPr>
            </w:pPr>
            <w:r w:rsidRPr="009367A9">
              <w:rPr>
                <w:rFonts w:ascii="Arial" w:eastAsia="Arial" w:hAnsi="Arial" w:cs="Arial"/>
                <w:b/>
                <w:bCs/>
                <w:sz w:val="20"/>
                <w:szCs w:val="20"/>
              </w:rPr>
              <w:t xml:space="preserve">% expected + in Reading </w:t>
            </w:r>
          </w:p>
        </w:tc>
        <w:tc>
          <w:tcPr>
            <w:tcW w:w="2693" w:type="dxa"/>
            <w:gridSpan w:val="2"/>
            <w:shd w:val="clear" w:color="auto" w:fill="auto"/>
            <w:tcMar>
              <w:top w:w="57" w:type="dxa"/>
              <w:bottom w:w="57" w:type="dxa"/>
            </w:tcMar>
            <w:vAlign w:val="center"/>
          </w:tcPr>
          <w:p w14:paraId="31DCCC9D" w14:textId="7AE956EB" w:rsidR="009E559E" w:rsidRPr="009367A9" w:rsidRDefault="00E25137" w:rsidP="003B6371">
            <w:pPr>
              <w:ind w:left="187"/>
              <w:jc w:val="center"/>
              <w:rPr>
                <w:rFonts w:ascii="Arial" w:hAnsi="Arial" w:cs="Arial"/>
                <w:sz w:val="20"/>
                <w:szCs w:val="20"/>
              </w:rPr>
            </w:pPr>
            <w:r w:rsidRPr="009367A9">
              <w:rPr>
                <w:rFonts w:ascii="Arial" w:hAnsi="Arial" w:cs="Arial"/>
                <w:sz w:val="20"/>
                <w:szCs w:val="20"/>
              </w:rPr>
              <w:t>56%</w:t>
            </w:r>
          </w:p>
        </w:tc>
        <w:tc>
          <w:tcPr>
            <w:tcW w:w="3544" w:type="dxa"/>
            <w:gridSpan w:val="3"/>
            <w:shd w:val="clear" w:color="auto" w:fill="F2F2F2" w:themeFill="background1" w:themeFillShade="F2"/>
            <w:tcMar>
              <w:top w:w="57" w:type="dxa"/>
              <w:bottom w:w="57" w:type="dxa"/>
            </w:tcMar>
          </w:tcPr>
          <w:p w14:paraId="7EA271DB" w14:textId="47943ECB" w:rsidR="009E559E" w:rsidRPr="009367A9" w:rsidRDefault="00E25137" w:rsidP="00C416E8">
            <w:pPr>
              <w:jc w:val="center"/>
              <w:rPr>
                <w:rFonts w:ascii="Arial" w:hAnsi="Arial" w:cs="Arial"/>
                <w:bCs/>
                <w:sz w:val="20"/>
                <w:szCs w:val="20"/>
              </w:rPr>
            </w:pPr>
            <w:r w:rsidRPr="009367A9">
              <w:rPr>
                <w:rFonts w:ascii="Arial" w:hAnsi="Arial" w:cs="Arial"/>
                <w:bCs/>
                <w:sz w:val="20"/>
                <w:szCs w:val="20"/>
              </w:rPr>
              <w:t>71%</w:t>
            </w:r>
          </w:p>
        </w:tc>
        <w:tc>
          <w:tcPr>
            <w:tcW w:w="3260" w:type="dxa"/>
            <w:gridSpan w:val="4"/>
            <w:shd w:val="clear" w:color="auto" w:fill="F2F2F2" w:themeFill="background1" w:themeFillShade="F2"/>
          </w:tcPr>
          <w:p w14:paraId="751C49FF" w14:textId="6DA03378" w:rsidR="009E559E" w:rsidRPr="009367A9" w:rsidRDefault="00E25137" w:rsidP="00C416E8">
            <w:pPr>
              <w:jc w:val="center"/>
              <w:rPr>
                <w:rFonts w:ascii="Arial" w:hAnsi="Arial" w:cs="Arial"/>
                <w:bCs/>
                <w:sz w:val="20"/>
                <w:szCs w:val="20"/>
              </w:rPr>
            </w:pPr>
            <w:r w:rsidRPr="009367A9">
              <w:rPr>
                <w:rFonts w:ascii="Arial" w:hAnsi="Arial" w:cs="Arial"/>
                <w:bCs/>
                <w:sz w:val="20"/>
                <w:szCs w:val="20"/>
              </w:rPr>
              <w:t>-15%</w:t>
            </w:r>
          </w:p>
        </w:tc>
      </w:tr>
      <w:tr w:rsidR="009E559E" w:rsidRPr="002954A6" w14:paraId="1E51F557" w14:textId="594FAE0D" w:rsidTr="009367A9">
        <w:trPr>
          <w:trHeight w:val="28"/>
        </w:trPr>
        <w:tc>
          <w:tcPr>
            <w:tcW w:w="5949" w:type="dxa"/>
            <w:gridSpan w:val="5"/>
            <w:tcMar>
              <w:top w:w="57" w:type="dxa"/>
              <w:bottom w:w="57" w:type="dxa"/>
            </w:tcMar>
            <w:vAlign w:val="bottom"/>
          </w:tcPr>
          <w:p w14:paraId="724B2AE5" w14:textId="6EE05E4B" w:rsidR="009E559E" w:rsidRPr="009367A9" w:rsidRDefault="009E559E" w:rsidP="00E25137">
            <w:pPr>
              <w:spacing w:line="276" w:lineRule="auto"/>
              <w:ind w:right="-23"/>
              <w:rPr>
                <w:rFonts w:ascii="Arial" w:eastAsia="Arial" w:hAnsi="Arial" w:cs="Arial"/>
                <w:b/>
                <w:bCs/>
                <w:sz w:val="20"/>
                <w:szCs w:val="20"/>
              </w:rPr>
            </w:pPr>
            <w:r w:rsidRPr="009367A9">
              <w:rPr>
                <w:rFonts w:ascii="Arial" w:eastAsia="Arial" w:hAnsi="Arial" w:cs="Arial"/>
                <w:b/>
                <w:bCs/>
                <w:sz w:val="20"/>
                <w:szCs w:val="20"/>
              </w:rPr>
              <w:t xml:space="preserve">% expected + in Writing </w:t>
            </w:r>
          </w:p>
        </w:tc>
        <w:tc>
          <w:tcPr>
            <w:tcW w:w="2693" w:type="dxa"/>
            <w:gridSpan w:val="2"/>
            <w:shd w:val="clear" w:color="auto" w:fill="auto"/>
            <w:tcMar>
              <w:top w:w="57" w:type="dxa"/>
              <w:bottom w:w="57" w:type="dxa"/>
            </w:tcMar>
            <w:vAlign w:val="center"/>
          </w:tcPr>
          <w:p w14:paraId="48B97E0A" w14:textId="64B873EC" w:rsidR="009E559E" w:rsidRPr="009367A9" w:rsidRDefault="00E25137" w:rsidP="004E5349">
            <w:pPr>
              <w:ind w:left="187"/>
              <w:jc w:val="center"/>
              <w:rPr>
                <w:rFonts w:ascii="Arial" w:hAnsi="Arial" w:cs="Arial"/>
                <w:sz w:val="20"/>
                <w:szCs w:val="20"/>
              </w:rPr>
            </w:pPr>
            <w:r w:rsidRPr="009367A9">
              <w:rPr>
                <w:rFonts w:ascii="Arial" w:hAnsi="Arial" w:cs="Arial"/>
                <w:sz w:val="20"/>
                <w:szCs w:val="20"/>
              </w:rPr>
              <w:t>67%</w:t>
            </w:r>
          </w:p>
        </w:tc>
        <w:tc>
          <w:tcPr>
            <w:tcW w:w="3544" w:type="dxa"/>
            <w:gridSpan w:val="3"/>
            <w:shd w:val="clear" w:color="auto" w:fill="F2F2F2" w:themeFill="background1" w:themeFillShade="F2"/>
            <w:tcMar>
              <w:top w:w="57" w:type="dxa"/>
              <w:bottom w:w="57" w:type="dxa"/>
            </w:tcMar>
          </w:tcPr>
          <w:p w14:paraId="0F252039" w14:textId="1D39D986" w:rsidR="009E559E" w:rsidRPr="009367A9" w:rsidRDefault="00E25137" w:rsidP="00C416E8">
            <w:pPr>
              <w:jc w:val="center"/>
              <w:rPr>
                <w:rFonts w:ascii="Arial" w:hAnsi="Arial" w:cs="Arial"/>
                <w:bCs/>
                <w:sz w:val="20"/>
                <w:szCs w:val="20"/>
              </w:rPr>
            </w:pPr>
            <w:r w:rsidRPr="009367A9">
              <w:rPr>
                <w:rFonts w:ascii="Arial" w:hAnsi="Arial" w:cs="Arial"/>
                <w:bCs/>
                <w:sz w:val="20"/>
                <w:szCs w:val="20"/>
              </w:rPr>
              <w:t>79%</w:t>
            </w:r>
          </w:p>
        </w:tc>
        <w:tc>
          <w:tcPr>
            <w:tcW w:w="3260" w:type="dxa"/>
            <w:gridSpan w:val="4"/>
            <w:shd w:val="clear" w:color="auto" w:fill="F2F2F2" w:themeFill="background1" w:themeFillShade="F2"/>
          </w:tcPr>
          <w:p w14:paraId="60D510A6" w14:textId="5C0958CA" w:rsidR="009E559E" w:rsidRPr="009367A9" w:rsidRDefault="00E25137" w:rsidP="00C416E8">
            <w:pPr>
              <w:jc w:val="center"/>
              <w:rPr>
                <w:rFonts w:ascii="Arial" w:hAnsi="Arial" w:cs="Arial"/>
                <w:bCs/>
                <w:sz w:val="20"/>
                <w:szCs w:val="20"/>
              </w:rPr>
            </w:pPr>
            <w:r w:rsidRPr="009367A9">
              <w:rPr>
                <w:rFonts w:ascii="Arial" w:hAnsi="Arial" w:cs="Arial"/>
                <w:bCs/>
                <w:sz w:val="20"/>
                <w:szCs w:val="20"/>
              </w:rPr>
              <w:t>-12%</w:t>
            </w:r>
          </w:p>
        </w:tc>
      </w:tr>
      <w:tr w:rsidR="009E559E" w:rsidRPr="002954A6" w14:paraId="17139117" w14:textId="68EC87AB" w:rsidTr="009367A9">
        <w:tc>
          <w:tcPr>
            <w:tcW w:w="5949" w:type="dxa"/>
            <w:gridSpan w:val="5"/>
            <w:tcMar>
              <w:top w:w="57" w:type="dxa"/>
              <w:bottom w:w="57" w:type="dxa"/>
            </w:tcMar>
            <w:vAlign w:val="bottom"/>
          </w:tcPr>
          <w:p w14:paraId="493DBAC9" w14:textId="308E4A33" w:rsidR="009E559E" w:rsidRPr="009367A9" w:rsidRDefault="009E559E" w:rsidP="00E25137">
            <w:pPr>
              <w:spacing w:line="276" w:lineRule="auto"/>
              <w:ind w:right="-23"/>
              <w:rPr>
                <w:rFonts w:ascii="Arial" w:eastAsia="Arial" w:hAnsi="Arial" w:cs="Arial"/>
                <w:b/>
                <w:bCs/>
                <w:sz w:val="20"/>
                <w:szCs w:val="20"/>
              </w:rPr>
            </w:pPr>
            <w:r w:rsidRPr="009367A9">
              <w:rPr>
                <w:rFonts w:ascii="Arial" w:eastAsia="Arial" w:hAnsi="Arial" w:cs="Arial"/>
                <w:b/>
                <w:bCs/>
                <w:sz w:val="20"/>
                <w:szCs w:val="20"/>
              </w:rPr>
              <w:t xml:space="preserve">% expected + in Maths  </w:t>
            </w:r>
          </w:p>
        </w:tc>
        <w:tc>
          <w:tcPr>
            <w:tcW w:w="2693" w:type="dxa"/>
            <w:gridSpan w:val="2"/>
            <w:shd w:val="clear" w:color="auto" w:fill="auto"/>
            <w:tcMar>
              <w:top w:w="57" w:type="dxa"/>
              <w:bottom w:w="57" w:type="dxa"/>
            </w:tcMar>
            <w:vAlign w:val="center"/>
          </w:tcPr>
          <w:p w14:paraId="603382FD" w14:textId="13441CFF" w:rsidR="009E559E" w:rsidRPr="009367A9" w:rsidRDefault="00E25137" w:rsidP="004E5349">
            <w:pPr>
              <w:ind w:left="187"/>
              <w:jc w:val="center"/>
              <w:rPr>
                <w:rFonts w:ascii="Arial" w:hAnsi="Arial" w:cs="Arial"/>
                <w:sz w:val="20"/>
                <w:szCs w:val="20"/>
              </w:rPr>
            </w:pPr>
            <w:r w:rsidRPr="009367A9">
              <w:rPr>
                <w:rFonts w:ascii="Arial" w:hAnsi="Arial" w:cs="Arial"/>
                <w:sz w:val="20"/>
                <w:szCs w:val="20"/>
              </w:rPr>
              <w:t>78%</w:t>
            </w:r>
          </w:p>
        </w:tc>
        <w:tc>
          <w:tcPr>
            <w:tcW w:w="3544" w:type="dxa"/>
            <w:gridSpan w:val="3"/>
            <w:shd w:val="clear" w:color="auto" w:fill="F2F2F2" w:themeFill="background1" w:themeFillShade="F2"/>
            <w:tcMar>
              <w:top w:w="57" w:type="dxa"/>
              <w:bottom w:w="57" w:type="dxa"/>
            </w:tcMar>
          </w:tcPr>
          <w:p w14:paraId="3335192D" w14:textId="4F5AB31C" w:rsidR="009E559E" w:rsidRPr="009367A9" w:rsidRDefault="00E25137" w:rsidP="00C416E8">
            <w:pPr>
              <w:jc w:val="center"/>
              <w:rPr>
                <w:rFonts w:ascii="Arial" w:hAnsi="Arial" w:cs="Arial"/>
                <w:bCs/>
                <w:sz w:val="20"/>
                <w:szCs w:val="20"/>
              </w:rPr>
            </w:pPr>
            <w:r w:rsidRPr="009367A9">
              <w:rPr>
                <w:rFonts w:ascii="Arial" w:hAnsi="Arial" w:cs="Arial"/>
                <w:bCs/>
                <w:sz w:val="20"/>
                <w:szCs w:val="20"/>
              </w:rPr>
              <w:t>75%</w:t>
            </w:r>
          </w:p>
        </w:tc>
        <w:tc>
          <w:tcPr>
            <w:tcW w:w="3260" w:type="dxa"/>
            <w:gridSpan w:val="4"/>
            <w:shd w:val="clear" w:color="auto" w:fill="F2F2F2" w:themeFill="background1" w:themeFillShade="F2"/>
          </w:tcPr>
          <w:p w14:paraId="551DA361" w14:textId="496FAB3E" w:rsidR="009E559E" w:rsidRPr="009367A9" w:rsidRDefault="00E25137" w:rsidP="00C416E8">
            <w:pPr>
              <w:jc w:val="center"/>
              <w:rPr>
                <w:rFonts w:ascii="Arial" w:hAnsi="Arial" w:cs="Arial"/>
                <w:bCs/>
                <w:sz w:val="20"/>
                <w:szCs w:val="20"/>
              </w:rPr>
            </w:pPr>
            <w:r w:rsidRPr="009367A9">
              <w:rPr>
                <w:rFonts w:ascii="Arial" w:hAnsi="Arial" w:cs="Arial"/>
                <w:bCs/>
                <w:sz w:val="20"/>
                <w:szCs w:val="20"/>
              </w:rPr>
              <w:t>+3%</w:t>
            </w:r>
          </w:p>
        </w:tc>
      </w:tr>
      <w:tr w:rsidR="00E25137" w:rsidRPr="002954A6" w14:paraId="3B0E551F" w14:textId="77777777" w:rsidTr="009367A9">
        <w:tc>
          <w:tcPr>
            <w:tcW w:w="5949" w:type="dxa"/>
            <w:gridSpan w:val="5"/>
            <w:tcMar>
              <w:top w:w="57" w:type="dxa"/>
              <w:bottom w:w="57" w:type="dxa"/>
            </w:tcMar>
            <w:vAlign w:val="bottom"/>
          </w:tcPr>
          <w:p w14:paraId="0F169694" w14:textId="2FE45503" w:rsidR="00E25137" w:rsidRPr="009367A9" w:rsidRDefault="00E25137" w:rsidP="00E25137">
            <w:pPr>
              <w:spacing w:line="276" w:lineRule="auto"/>
              <w:ind w:right="-23"/>
              <w:rPr>
                <w:rFonts w:ascii="Arial" w:eastAsia="Arial" w:hAnsi="Arial" w:cs="Arial"/>
                <w:b/>
                <w:bCs/>
                <w:sz w:val="20"/>
                <w:szCs w:val="20"/>
              </w:rPr>
            </w:pPr>
            <w:r w:rsidRPr="009367A9">
              <w:rPr>
                <w:rFonts w:ascii="Arial" w:eastAsia="Arial" w:hAnsi="Arial" w:cs="Arial"/>
                <w:b/>
                <w:bCs/>
                <w:sz w:val="20"/>
                <w:szCs w:val="20"/>
              </w:rPr>
              <w:t>% expected + in GAPS</w:t>
            </w:r>
          </w:p>
        </w:tc>
        <w:tc>
          <w:tcPr>
            <w:tcW w:w="2693" w:type="dxa"/>
            <w:gridSpan w:val="2"/>
            <w:shd w:val="clear" w:color="auto" w:fill="auto"/>
            <w:tcMar>
              <w:top w:w="57" w:type="dxa"/>
              <w:bottom w:w="57" w:type="dxa"/>
            </w:tcMar>
            <w:vAlign w:val="center"/>
          </w:tcPr>
          <w:p w14:paraId="709B75F1" w14:textId="37192A92" w:rsidR="00E25137" w:rsidRPr="009367A9" w:rsidRDefault="00E25137" w:rsidP="004E5349">
            <w:pPr>
              <w:ind w:left="187"/>
              <w:jc w:val="center"/>
              <w:rPr>
                <w:rFonts w:ascii="Arial" w:hAnsi="Arial" w:cs="Arial"/>
                <w:sz w:val="20"/>
                <w:szCs w:val="20"/>
              </w:rPr>
            </w:pPr>
            <w:r w:rsidRPr="009367A9">
              <w:rPr>
                <w:rFonts w:ascii="Arial" w:hAnsi="Arial" w:cs="Arial"/>
                <w:sz w:val="20"/>
                <w:szCs w:val="20"/>
              </w:rPr>
              <w:t>89%</w:t>
            </w:r>
          </w:p>
        </w:tc>
        <w:tc>
          <w:tcPr>
            <w:tcW w:w="3544" w:type="dxa"/>
            <w:gridSpan w:val="3"/>
            <w:shd w:val="clear" w:color="auto" w:fill="F2F2F2" w:themeFill="background1" w:themeFillShade="F2"/>
            <w:tcMar>
              <w:top w:w="57" w:type="dxa"/>
              <w:bottom w:w="57" w:type="dxa"/>
            </w:tcMar>
          </w:tcPr>
          <w:p w14:paraId="17089803" w14:textId="6596134F" w:rsidR="00E25137" w:rsidRPr="009367A9" w:rsidRDefault="00E25137" w:rsidP="00C416E8">
            <w:pPr>
              <w:jc w:val="center"/>
              <w:rPr>
                <w:rFonts w:ascii="Arial" w:hAnsi="Arial" w:cs="Arial"/>
                <w:bCs/>
                <w:sz w:val="20"/>
                <w:szCs w:val="20"/>
              </w:rPr>
            </w:pPr>
            <w:r w:rsidRPr="009367A9">
              <w:rPr>
                <w:rFonts w:ascii="Arial" w:hAnsi="Arial" w:cs="Arial"/>
                <w:bCs/>
                <w:sz w:val="20"/>
                <w:szCs w:val="20"/>
              </w:rPr>
              <w:t>78%</w:t>
            </w:r>
          </w:p>
        </w:tc>
        <w:tc>
          <w:tcPr>
            <w:tcW w:w="3260" w:type="dxa"/>
            <w:gridSpan w:val="4"/>
            <w:shd w:val="clear" w:color="auto" w:fill="F2F2F2" w:themeFill="background1" w:themeFillShade="F2"/>
          </w:tcPr>
          <w:p w14:paraId="3FBC6F80" w14:textId="36070E19" w:rsidR="00E25137" w:rsidRPr="009367A9" w:rsidRDefault="00E25137" w:rsidP="00C416E8">
            <w:pPr>
              <w:jc w:val="center"/>
              <w:rPr>
                <w:rFonts w:ascii="Arial" w:hAnsi="Arial" w:cs="Arial"/>
                <w:bCs/>
                <w:sz w:val="20"/>
                <w:szCs w:val="20"/>
              </w:rPr>
            </w:pPr>
            <w:r w:rsidRPr="009367A9">
              <w:rPr>
                <w:rFonts w:ascii="Arial" w:hAnsi="Arial" w:cs="Arial"/>
                <w:bCs/>
                <w:sz w:val="20"/>
                <w:szCs w:val="20"/>
              </w:rPr>
              <w:t>+11%</w:t>
            </w:r>
          </w:p>
        </w:tc>
      </w:tr>
      <w:tr w:rsidR="002954A6" w:rsidRPr="002954A6" w14:paraId="52A3A180" w14:textId="77777777" w:rsidTr="009367A9">
        <w:trPr>
          <w:gridAfter w:val="1"/>
          <w:wAfter w:w="29" w:type="dxa"/>
        </w:trPr>
        <w:tc>
          <w:tcPr>
            <w:tcW w:w="15417" w:type="dxa"/>
            <w:gridSpan w:val="13"/>
            <w:shd w:val="clear" w:color="auto" w:fill="CFDCE3"/>
            <w:tcMar>
              <w:top w:w="57" w:type="dxa"/>
              <w:bottom w:w="57" w:type="dxa"/>
            </w:tcMar>
          </w:tcPr>
          <w:p w14:paraId="18CEDA91" w14:textId="32A86604"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9367A9">
        <w:trPr>
          <w:gridAfter w:val="1"/>
          <w:wAfter w:w="29" w:type="dxa"/>
        </w:trPr>
        <w:tc>
          <w:tcPr>
            <w:tcW w:w="15417" w:type="dxa"/>
            <w:gridSpan w:val="13"/>
            <w:shd w:val="clear" w:color="auto" w:fill="CFDCE3"/>
            <w:tcMar>
              <w:top w:w="57" w:type="dxa"/>
              <w:bottom w:w="57" w:type="dxa"/>
            </w:tcMar>
          </w:tcPr>
          <w:p w14:paraId="58007803" w14:textId="09458C08"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9367A9">
        <w:trPr>
          <w:gridAfter w:val="1"/>
          <w:wAfter w:w="29" w:type="dxa"/>
        </w:trPr>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11"/>
          </w:tcPr>
          <w:p w14:paraId="1FA5DED6" w14:textId="0BD18995" w:rsidR="00915380" w:rsidRPr="00AE78F2" w:rsidRDefault="00F745BC" w:rsidP="003F7BE2">
            <w:pPr>
              <w:rPr>
                <w:rFonts w:ascii="Arial" w:hAnsi="Arial" w:cs="Arial"/>
                <w:sz w:val="18"/>
                <w:szCs w:val="18"/>
              </w:rPr>
            </w:pPr>
            <w:r>
              <w:rPr>
                <w:rFonts w:ascii="Arial" w:hAnsi="Arial" w:cs="Arial"/>
                <w:sz w:val="18"/>
                <w:szCs w:val="18"/>
              </w:rPr>
              <w:t>Groups of PP children (identified on a termly basis) have gaps in their learning in reading, writing and maths.</w:t>
            </w:r>
          </w:p>
        </w:tc>
      </w:tr>
      <w:tr w:rsidR="002954A6" w:rsidRPr="002954A6" w14:paraId="4C8941F1" w14:textId="77777777" w:rsidTr="009367A9">
        <w:trPr>
          <w:gridAfter w:val="1"/>
          <w:wAfter w:w="29" w:type="dxa"/>
        </w:trPr>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11"/>
          </w:tcPr>
          <w:p w14:paraId="627C1046" w14:textId="15D22F1E" w:rsidR="00915380" w:rsidRPr="00AE78F2" w:rsidRDefault="00F745BC" w:rsidP="00845265">
            <w:pPr>
              <w:rPr>
                <w:rFonts w:ascii="Arial" w:hAnsi="Arial" w:cs="Arial"/>
                <w:sz w:val="18"/>
                <w:szCs w:val="18"/>
              </w:rPr>
            </w:pPr>
            <w:r>
              <w:rPr>
                <w:rFonts w:ascii="Arial" w:hAnsi="Arial" w:cs="Arial"/>
                <w:sz w:val="18"/>
                <w:szCs w:val="18"/>
              </w:rPr>
              <w:t>A significant % of our PP children are also SEN or need family support.</w:t>
            </w:r>
          </w:p>
        </w:tc>
      </w:tr>
      <w:tr w:rsidR="009367A9" w:rsidRPr="002954A6" w14:paraId="2D91054E" w14:textId="77777777" w:rsidTr="009367A9">
        <w:trPr>
          <w:gridAfter w:val="1"/>
          <w:wAfter w:w="29" w:type="dxa"/>
        </w:trPr>
        <w:tc>
          <w:tcPr>
            <w:tcW w:w="862" w:type="dxa"/>
            <w:gridSpan w:val="2"/>
            <w:tcMar>
              <w:top w:w="57" w:type="dxa"/>
              <w:bottom w:w="57" w:type="dxa"/>
            </w:tcMar>
          </w:tcPr>
          <w:p w14:paraId="557F5471" w14:textId="77777777" w:rsidR="009367A9" w:rsidRPr="002954A6" w:rsidRDefault="009367A9" w:rsidP="002962F2">
            <w:pPr>
              <w:pStyle w:val="ListParagraph"/>
              <w:numPr>
                <w:ilvl w:val="0"/>
                <w:numId w:val="10"/>
              </w:numPr>
              <w:tabs>
                <w:tab w:val="left" w:pos="75"/>
              </w:tabs>
              <w:ind w:left="426" w:hanging="335"/>
              <w:rPr>
                <w:rFonts w:ascii="Arial" w:hAnsi="Arial" w:cs="Arial"/>
                <w:b/>
              </w:rPr>
            </w:pPr>
          </w:p>
        </w:tc>
        <w:tc>
          <w:tcPr>
            <w:tcW w:w="14555" w:type="dxa"/>
            <w:gridSpan w:val="11"/>
          </w:tcPr>
          <w:p w14:paraId="10D7457A" w14:textId="38E0867A" w:rsidR="009367A9" w:rsidRDefault="009367A9" w:rsidP="00845265">
            <w:pPr>
              <w:rPr>
                <w:rFonts w:ascii="Arial" w:hAnsi="Arial" w:cs="Arial"/>
                <w:sz w:val="18"/>
                <w:szCs w:val="18"/>
              </w:rPr>
            </w:pPr>
            <w:r>
              <w:rPr>
                <w:rFonts w:ascii="Arial" w:hAnsi="Arial" w:cs="Arial"/>
                <w:sz w:val="18"/>
                <w:szCs w:val="18"/>
              </w:rPr>
              <w:t>Data shows that our DPP children do better at KS2 than they do at KS1. This is due to good progress over time however we want to accelerate the progress of DPP children in KS1.  Data also shows that KS2 DPP children make slightly less progress in maths than in reading and writing over the last 3 years.</w:t>
            </w:r>
          </w:p>
        </w:tc>
      </w:tr>
      <w:tr w:rsidR="002954A6" w:rsidRPr="002954A6" w14:paraId="55470693" w14:textId="77777777" w:rsidTr="009367A9">
        <w:trPr>
          <w:gridAfter w:val="1"/>
          <w:wAfter w:w="29" w:type="dxa"/>
          <w:trHeight w:val="70"/>
        </w:trPr>
        <w:tc>
          <w:tcPr>
            <w:tcW w:w="15417" w:type="dxa"/>
            <w:gridSpan w:val="13"/>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9367A9">
        <w:trPr>
          <w:gridAfter w:val="1"/>
          <w:wAfter w:w="29" w:type="dxa"/>
          <w:trHeight w:val="70"/>
        </w:trPr>
        <w:tc>
          <w:tcPr>
            <w:tcW w:w="862" w:type="dxa"/>
            <w:gridSpan w:val="2"/>
            <w:tcMar>
              <w:top w:w="57" w:type="dxa"/>
              <w:bottom w:w="57" w:type="dxa"/>
            </w:tcMar>
          </w:tcPr>
          <w:p w14:paraId="20D424F9" w14:textId="3B237489" w:rsidR="00765EFB" w:rsidRPr="002954A6" w:rsidRDefault="009367A9" w:rsidP="002962F2">
            <w:pPr>
              <w:tabs>
                <w:tab w:val="left" w:pos="60"/>
                <w:tab w:val="left" w:pos="426"/>
              </w:tabs>
              <w:ind w:left="426" w:hanging="284"/>
              <w:rPr>
                <w:rFonts w:ascii="Arial" w:hAnsi="Arial" w:cs="Arial"/>
                <w:b/>
              </w:rPr>
            </w:pPr>
            <w:r>
              <w:rPr>
                <w:rFonts w:ascii="Arial" w:hAnsi="Arial" w:cs="Arial"/>
                <w:b/>
              </w:rPr>
              <w:t>D</w:t>
            </w:r>
            <w:r w:rsidR="002962F2" w:rsidRPr="002954A6">
              <w:rPr>
                <w:rFonts w:ascii="Arial" w:hAnsi="Arial" w:cs="Arial"/>
                <w:b/>
              </w:rPr>
              <w:t>.</w:t>
            </w:r>
            <w:r w:rsidR="00765EFB" w:rsidRPr="002954A6">
              <w:rPr>
                <w:rFonts w:ascii="Arial" w:hAnsi="Arial" w:cs="Arial"/>
                <w:b/>
              </w:rPr>
              <w:t xml:space="preserve"> </w:t>
            </w:r>
          </w:p>
        </w:tc>
        <w:tc>
          <w:tcPr>
            <w:tcW w:w="14555" w:type="dxa"/>
            <w:gridSpan w:val="11"/>
          </w:tcPr>
          <w:p w14:paraId="009332A7" w14:textId="09B419A7" w:rsidR="009367A9" w:rsidRDefault="00E25137" w:rsidP="000B5413">
            <w:pPr>
              <w:rPr>
                <w:rFonts w:ascii="Arial" w:hAnsi="Arial" w:cs="Arial"/>
                <w:sz w:val="18"/>
                <w:szCs w:val="18"/>
              </w:rPr>
            </w:pPr>
            <w:r>
              <w:rPr>
                <w:rFonts w:ascii="Arial" w:hAnsi="Arial" w:cs="Arial"/>
                <w:sz w:val="18"/>
                <w:szCs w:val="18"/>
              </w:rPr>
              <w:t>Attendance for the group of childr</w:t>
            </w:r>
            <w:r w:rsidR="00E4619E">
              <w:rPr>
                <w:rFonts w:ascii="Arial" w:hAnsi="Arial" w:cs="Arial"/>
                <w:sz w:val="18"/>
                <w:szCs w:val="18"/>
              </w:rPr>
              <w:t>en eligible for the Deprivation</w:t>
            </w:r>
            <w:r>
              <w:rPr>
                <w:rFonts w:ascii="Arial" w:hAnsi="Arial" w:cs="Arial"/>
                <w:sz w:val="18"/>
                <w:szCs w:val="18"/>
              </w:rPr>
              <w:t xml:space="preserve"> Pupil Premium is always below that of Non DPP children.</w:t>
            </w:r>
            <w:r w:rsidR="00FD43F0">
              <w:rPr>
                <w:rFonts w:ascii="Arial" w:hAnsi="Arial" w:cs="Arial"/>
                <w:sz w:val="18"/>
                <w:szCs w:val="18"/>
              </w:rPr>
              <w:t xml:space="preserve"> </w:t>
            </w:r>
          </w:p>
          <w:p w14:paraId="059B29B2" w14:textId="5D48E3F9" w:rsidR="00915380" w:rsidRPr="002954A6" w:rsidRDefault="00FD43F0" w:rsidP="000B5413">
            <w:pPr>
              <w:rPr>
                <w:rFonts w:ascii="Arial" w:hAnsi="Arial" w:cs="Arial"/>
                <w:sz w:val="18"/>
                <w:szCs w:val="18"/>
              </w:rPr>
            </w:pPr>
            <w:r>
              <w:rPr>
                <w:rFonts w:ascii="Arial" w:hAnsi="Arial" w:cs="Arial"/>
                <w:sz w:val="18"/>
                <w:szCs w:val="18"/>
              </w:rPr>
              <w:t>Many p</w:t>
            </w:r>
            <w:r w:rsidR="00E4619E">
              <w:rPr>
                <w:rFonts w:ascii="Arial" w:hAnsi="Arial" w:cs="Arial"/>
                <w:sz w:val="18"/>
                <w:szCs w:val="18"/>
              </w:rPr>
              <w:t>arents who need support from our p</w:t>
            </w:r>
            <w:r>
              <w:rPr>
                <w:rFonts w:ascii="Arial" w:hAnsi="Arial" w:cs="Arial"/>
                <w:sz w:val="18"/>
                <w:szCs w:val="18"/>
              </w:rPr>
              <w:t>arental support advisor</w:t>
            </w:r>
            <w:r w:rsidR="00E4619E">
              <w:rPr>
                <w:rFonts w:ascii="Arial" w:hAnsi="Arial" w:cs="Arial"/>
                <w:sz w:val="18"/>
                <w:szCs w:val="18"/>
              </w:rPr>
              <w:t xml:space="preserve"> (PSA)</w:t>
            </w:r>
            <w:r>
              <w:rPr>
                <w:rFonts w:ascii="Arial" w:hAnsi="Arial" w:cs="Arial"/>
                <w:sz w:val="18"/>
                <w:szCs w:val="18"/>
              </w:rPr>
              <w:t xml:space="preserve"> are in the DPP group.</w:t>
            </w:r>
          </w:p>
        </w:tc>
      </w:tr>
      <w:tr w:rsidR="002954A6" w:rsidRPr="002954A6" w14:paraId="1ADB6446" w14:textId="77777777" w:rsidTr="009367A9">
        <w:trPr>
          <w:gridAfter w:val="2"/>
          <w:wAfter w:w="94" w:type="dxa"/>
        </w:trPr>
        <w:tc>
          <w:tcPr>
            <w:tcW w:w="15352" w:type="dxa"/>
            <w:gridSpan w:val="12"/>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9367A9">
        <w:trPr>
          <w:gridAfter w:val="2"/>
          <w:wAfter w:w="94"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7"/>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gridSpan w:val="4"/>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9367A9">
        <w:trPr>
          <w:gridAfter w:val="2"/>
          <w:wAfter w:w="94"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7"/>
            <w:tcMar>
              <w:top w:w="57" w:type="dxa"/>
              <w:bottom w:w="57" w:type="dxa"/>
            </w:tcMar>
          </w:tcPr>
          <w:p w14:paraId="3A695F52" w14:textId="75389A40" w:rsidR="00915380" w:rsidRPr="00AE78F2" w:rsidRDefault="00F745BC" w:rsidP="00EE50D0">
            <w:pPr>
              <w:rPr>
                <w:rFonts w:ascii="Arial" w:hAnsi="Arial" w:cs="Arial"/>
                <w:sz w:val="18"/>
                <w:szCs w:val="18"/>
              </w:rPr>
            </w:pPr>
            <w:r>
              <w:rPr>
                <w:rFonts w:ascii="Arial" w:hAnsi="Arial" w:cs="Arial"/>
                <w:sz w:val="18"/>
                <w:szCs w:val="18"/>
              </w:rPr>
              <w:t>Evidence based interventions to be used to close the gap</w:t>
            </w:r>
          </w:p>
        </w:tc>
        <w:tc>
          <w:tcPr>
            <w:tcW w:w="6030" w:type="dxa"/>
            <w:gridSpan w:val="4"/>
          </w:tcPr>
          <w:p w14:paraId="777A9E15" w14:textId="368F508A" w:rsidR="00A6273A" w:rsidRPr="00AE78F2" w:rsidRDefault="00F745BC" w:rsidP="00D35464">
            <w:pPr>
              <w:rPr>
                <w:rFonts w:ascii="Arial" w:hAnsi="Arial" w:cs="Arial"/>
                <w:sz w:val="18"/>
                <w:szCs w:val="18"/>
              </w:rPr>
            </w:pPr>
            <w:r>
              <w:rPr>
                <w:rFonts w:ascii="Arial" w:hAnsi="Arial" w:cs="Arial"/>
                <w:sz w:val="18"/>
                <w:szCs w:val="18"/>
              </w:rPr>
              <w:t>In year</w:t>
            </w:r>
            <w:r w:rsidR="00E4619E">
              <w:rPr>
                <w:rFonts w:ascii="Arial" w:hAnsi="Arial" w:cs="Arial"/>
                <w:sz w:val="18"/>
                <w:szCs w:val="18"/>
              </w:rPr>
              <w:t xml:space="preserve"> / end of year</w:t>
            </w:r>
            <w:r>
              <w:rPr>
                <w:rFonts w:ascii="Arial" w:hAnsi="Arial" w:cs="Arial"/>
                <w:sz w:val="18"/>
                <w:szCs w:val="18"/>
              </w:rPr>
              <w:t xml:space="preserve"> </w:t>
            </w:r>
            <w:r w:rsidR="00E4619E">
              <w:rPr>
                <w:rFonts w:ascii="Arial" w:hAnsi="Arial" w:cs="Arial"/>
                <w:sz w:val="18"/>
                <w:szCs w:val="18"/>
              </w:rPr>
              <w:t>data shows accelerated progress and gap closure.</w:t>
            </w:r>
          </w:p>
        </w:tc>
      </w:tr>
      <w:tr w:rsidR="002954A6" w:rsidRPr="002954A6" w14:paraId="712AA8B8" w14:textId="77777777" w:rsidTr="009367A9">
        <w:trPr>
          <w:gridAfter w:val="2"/>
          <w:wAfter w:w="94"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7"/>
            <w:tcMar>
              <w:top w:w="57" w:type="dxa"/>
              <w:bottom w:w="57" w:type="dxa"/>
            </w:tcMar>
          </w:tcPr>
          <w:p w14:paraId="68778DA1" w14:textId="6769BA2A" w:rsidR="00915380" w:rsidRPr="00AE78F2" w:rsidRDefault="00F745BC" w:rsidP="007F271A">
            <w:pPr>
              <w:rPr>
                <w:rFonts w:ascii="Arial" w:hAnsi="Arial" w:cs="Arial"/>
                <w:sz w:val="18"/>
                <w:szCs w:val="18"/>
              </w:rPr>
            </w:pPr>
            <w:r>
              <w:rPr>
                <w:rFonts w:ascii="Arial" w:hAnsi="Arial" w:cs="Arial"/>
                <w:sz w:val="18"/>
                <w:szCs w:val="18"/>
              </w:rPr>
              <w:t>Barriers to lea</w:t>
            </w:r>
            <w:r w:rsidR="00E4619E">
              <w:rPr>
                <w:rFonts w:ascii="Arial" w:hAnsi="Arial" w:cs="Arial"/>
                <w:sz w:val="18"/>
                <w:szCs w:val="18"/>
              </w:rPr>
              <w:t>rning removed though parental</w:t>
            </w:r>
            <w:r>
              <w:rPr>
                <w:rFonts w:ascii="Arial" w:hAnsi="Arial" w:cs="Arial"/>
                <w:sz w:val="18"/>
                <w:szCs w:val="18"/>
              </w:rPr>
              <w:t xml:space="preserve"> support and SEND support.</w:t>
            </w:r>
          </w:p>
        </w:tc>
        <w:tc>
          <w:tcPr>
            <w:tcW w:w="6030" w:type="dxa"/>
            <w:gridSpan w:val="4"/>
          </w:tcPr>
          <w:p w14:paraId="4D813713" w14:textId="42457C8E" w:rsidR="00A6273A" w:rsidRPr="00AE78F2" w:rsidRDefault="00E4619E" w:rsidP="006C7C85">
            <w:pPr>
              <w:rPr>
                <w:rFonts w:ascii="Arial" w:hAnsi="Arial" w:cs="Arial"/>
                <w:sz w:val="18"/>
                <w:szCs w:val="18"/>
              </w:rPr>
            </w:pPr>
            <w:r>
              <w:rPr>
                <w:rFonts w:ascii="Arial" w:hAnsi="Arial" w:cs="Arial"/>
                <w:sz w:val="18"/>
                <w:szCs w:val="18"/>
              </w:rPr>
              <w:t>In year</w:t>
            </w:r>
            <w:r>
              <w:rPr>
                <w:rFonts w:ascii="Arial" w:hAnsi="Arial" w:cs="Arial"/>
                <w:sz w:val="18"/>
                <w:szCs w:val="18"/>
              </w:rPr>
              <w:t xml:space="preserve"> / </w:t>
            </w:r>
            <w:r>
              <w:rPr>
                <w:rFonts w:ascii="Arial" w:hAnsi="Arial" w:cs="Arial"/>
                <w:sz w:val="18"/>
                <w:szCs w:val="18"/>
              </w:rPr>
              <w:t>end of year data shows accelerated progress and gap closure.</w:t>
            </w:r>
          </w:p>
        </w:tc>
      </w:tr>
      <w:tr w:rsidR="009367A9" w:rsidRPr="002954A6" w14:paraId="7F6374BB" w14:textId="77777777" w:rsidTr="009367A9">
        <w:trPr>
          <w:gridAfter w:val="2"/>
          <w:wAfter w:w="94" w:type="dxa"/>
          <w:trHeight w:val="320"/>
        </w:trPr>
        <w:tc>
          <w:tcPr>
            <w:tcW w:w="817" w:type="dxa"/>
            <w:tcMar>
              <w:top w:w="57" w:type="dxa"/>
              <w:bottom w:w="57" w:type="dxa"/>
            </w:tcMar>
          </w:tcPr>
          <w:p w14:paraId="5B33AD1E" w14:textId="04985123" w:rsidR="009367A9" w:rsidRDefault="009367A9" w:rsidP="009367A9">
            <w:pPr>
              <w:tabs>
                <w:tab w:val="left" w:pos="142"/>
              </w:tabs>
              <w:jc w:val="both"/>
              <w:rPr>
                <w:rFonts w:ascii="Arial" w:hAnsi="Arial" w:cs="Arial"/>
                <w:b/>
              </w:rPr>
            </w:pPr>
            <w:r>
              <w:rPr>
                <w:rFonts w:ascii="Arial" w:hAnsi="Arial" w:cs="Arial"/>
                <w:b/>
              </w:rPr>
              <w:t xml:space="preserve"> C.</w:t>
            </w:r>
          </w:p>
        </w:tc>
        <w:tc>
          <w:tcPr>
            <w:tcW w:w="8505" w:type="dxa"/>
            <w:gridSpan w:val="7"/>
            <w:tcMar>
              <w:top w:w="57" w:type="dxa"/>
              <w:bottom w:w="57" w:type="dxa"/>
            </w:tcMar>
          </w:tcPr>
          <w:p w14:paraId="68852DFD" w14:textId="5AFF7F87" w:rsidR="009367A9" w:rsidRDefault="009367A9" w:rsidP="006E6C0F">
            <w:pPr>
              <w:rPr>
                <w:rFonts w:ascii="Arial" w:hAnsi="Arial" w:cs="Arial"/>
                <w:sz w:val="18"/>
                <w:szCs w:val="18"/>
              </w:rPr>
            </w:pPr>
            <w:r>
              <w:rPr>
                <w:rFonts w:ascii="Arial" w:hAnsi="Arial" w:cs="Arial"/>
                <w:sz w:val="18"/>
                <w:szCs w:val="18"/>
              </w:rPr>
              <w:t>Improved outcomes at th</w:t>
            </w:r>
            <w:r w:rsidR="00E4619E">
              <w:rPr>
                <w:rFonts w:ascii="Arial" w:hAnsi="Arial" w:cs="Arial"/>
                <w:sz w:val="18"/>
                <w:szCs w:val="18"/>
              </w:rPr>
              <w:t>e end of KS1 more in line with n</w:t>
            </w:r>
            <w:r>
              <w:rPr>
                <w:rFonts w:ascii="Arial" w:hAnsi="Arial" w:cs="Arial"/>
                <w:sz w:val="18"/>
                <w:szCs w:val="18"/>
              </w:rPr>
              <w:t>ational other.  KS2 maths progress increased.</w:t>
            </w:r>
          </w:p>
        </w:tc>
        <w:tc>
          <w:tcPr>
            <w:tcW w:w="6030" w:type="dxa"/>
            <w:gridSpan w:val="4"/>
          </w:tcPr>
          <w:p w14:paraId="584237CC" w14:textId="773002E3" w:rsidR="009367A9" w:rsidRDefault="009367A9" w:rsidP="00D35464">
            <w:pPr>
              <w:rPr>
                <w:rFonts w:ascii="Arial" w:hAnsi="Arial" w:cs="Arial"/>
                <w:sz w:val="18"/>
                <w:szCs w:val="18"/>
              </w:rPr>
            </w:pPr>
            <w:r>
              <w:rPr>
                <w:rFonts w:ascii="Arial" w:hAnsi="Arial" w:cs="Arial"/>
                <w:sz w:val="18"/>
                <w:szCs w:val="18"/>
              </w:rPr>
              <w:t>End of KS1 data 2017 End of KS2 Data 2017</w:t>
            </w:r>
          </w:p>
        </w:tc>
      </w:tr>
      <w:tr w:rsidR="002954A6" w:rsidRPr="002954A6" w14:paraId="204CF49E" w14:textId="77777777" w:rsidTr="009367A9">
        <w:trPr>
          <w:gridAfter w:val="2"/>
          <w:wAfter w:w="94" w:type="dxa"/>
          <w:trHeight w:val="320"/>
        </w:trPr>
        <w:tc>
          <w:tcPr>
            <w:tcW w:w="817" w:type="dxa"/>
            <w:tcMar>
              <w:top w:w="57" w:type="dxa"/>
              <w:bottom w:w="57" w:type="dxa"/>
            </w:tcMar>
          </w:tcPr>
          <w:p w14:paraId="5F23235F" w14:textId="7418CEFD" w:rsidR="00A6273A" w:rsidRPr="009367A9" w:rsidRDefault="009367A9" w:rsidP="009367A9">
            <w:pPr>
              <w:tabs>
                <w:tab w:val="left" w:pos="142"/>
              </w:tabs>
              <w:jc w:val="both"/>
              <w:rPr>
                <w:rFonts w:ascii="Arial" w:hAnsi="Arial" w:cs="Arial"/>
                <w:b/>
              </w:rPr>
            </w:pPr>
            <w:r>
              <w:rPr>
                <w:rFonts w:ascii="Arial" w:hAnsi="Arial" w:cs="Arial"/>
                <w:b/>
              </w:rPr>
              <w:t xml:space="preserve"> D.</w:t>
            </w:r>
          </w:p>
        </w:tc>
        <w:tc>
          <w:tcPr>
            <w:tcW w:w="8505" w:type="dxa"/>
            <w:gridSpan w:val="7"/>
            <w:tcMar>
              <w:top w:w="57" w:type="dxa"/>
              <w:bottom w:w="57" w:type="dxa"/>
            </w:tcMar>
          </w:tcPr>
          <w:p w14:paraId="6210ECD2" w14:textId="2636CCF2" w:rsidR="00FD43F0" w:rsidRPr="00AE78F2" w:rsidRDefault="00E25137" w:rsidP="006E6C0F">
            <w:pPr>
              <w:rPr>
                <w:rFonts w:ascii="Arial" w:hAnsi="Arial" w:cs="Arial"/>
                <w:sz w:val="18"/>
                <w:szCs w:val="18"/>
              </w:rPr>
            </w:pPr>
            <w:r>
              <w:rPr>
                <w:rFonts w:ascii="Arial" w:hAnsi="Arial" w:cs="Arial"/>
                <w:sz w:val="18"/>
                <w:szCs w:val="18"/>
              </w:rPr>
              <w:t>Attendance of the DPP group with increase. Weekly review of bottom line data.</w:t>
            </w:r>
          </w:p>
        </w:tc>
        <w:tc>
          <w:tcPr>
            <w:tcW w:w="6030" w:type="dxa"/>
            <w:gridSpan w:val="4"/>
          </w:tcPr>
          <w:p w14:paraId="3E5A110D" w14:textId="537296BB" w:rsidR="00F745BC" w:rsidRPr="00AE78F2" w:rsidRDefault="00E25137" w:rsidP="00E4619E">
            <w:pPr>
              <w:rPr>
                <w:rFonts w:ascii="Arial" w:hAnsi="Arial" w:cs="Arial"/>
                <w:sz w:val="18"/>
                <w:szCs w:val="18"/>
              </w:rPr>
            </w:pPr>
            <w:r>
              <w:rPr>
                <w:rFonts w:ascii="Arial" w:hAnsi="Arial" w:cs="Arial"/>
                <w:sz w:val="18"/>
                <w:szCs w:val="18"/>
              </w:rPr>
              <w:t xml:space="preserve">In school gap </w:t>
            </w:r>
            <w:r w:rsidR="00E4619E">
              <w:rPr>
                <w:rFonts w:ascii="Arial" w:hAnsi="Arial" w:cs="Arial"/>
                <w:sz w:val="18"/>
                <w:szCs w:val="18"/>
              </w:rPr>
              <w:t>between DPP and not DPP will close further.</w:t>
            </w:r>
          </w:p>
        </w:tc>
      </w:tr>
      <w:tr w:rsidR="002954A6" w:rsidRPr="002954A6" w14:paraId="32A9EE08" w14:textId="77777777" w:rsidTr="009367A9">
        <w:trPr>
          <w:gridAfter w:val="2"/>
          <w:wAfter w:w="94" w:type="dxa"/>
        </w:trPr>
        <w:tc>
          <w:tcPr>
            <w:tcW w:w="15352" w:type="dxa"/>
            <w:gridSpan w:val="12"/>
            <w:shd w:val="clear" w:color="auto" w:fill="CFDCE3"/>
            <w:tcMar>
              <w:top w:w="57" w:type="dxa"/>
              <w:bottom w:w="57" w:type="dxa"/>
            </w:tcMar>
          </w:tcPr>
          <w:p w14:paraId="1ACC8228" w14:textId="1E7B0298" w:rsidR="006F0B6A" w:rsidRPr="002954A6" w:rsidRDefault="00CF1B9B" w:rsidP="009242F1">
            <w:pPr>
              <w:pStyle w:val="ListParagraph"/>
              <w:numPr>
                <w:ilvl w:val="0"/>
                <w:numId w:val="17"/>
              </w:numPr>
              <w:ind w:left="426" w:hanging="284"/>
              <w:rPr>
                <w:rFonts w:ascii="Arial" w:hAnsi="Arial" w:cs="Arial"/>
                <w:b/>
              </w:rPr>
            </w:pPr>
            <w:r w:rsidRPr="002954A6">
              <w:lastRenderedPageBreak/>
              <w:br w:type="page"/>
            </w:r>
            <w:r w:rsidR="006D447D" w:rsidRPr="002954A6">
              <w:rPr>
                <w:rFonts w:ascii="Arial" w:hAnsi="Arial" w:cs="Arial"/>
                <w:b/>
              </w:rPr>
              <w:t xml:space="preserve">Planned expenditure </w:t>
            </w:r>
          </w:p>
        </w:tc>
      </w:tr>
      <w:tr w:rsidR="002954A6" w:rsidRPr="002954A6" w14:paraId="0A92DD1E" w14:textId="77777777" w:rsidTr="009367A9">
        <w:trPr>
          <w:gridAfter w:val="2"/>
          <w:wAfter w:w="94" w:type="dxa"/>
        </w:trPr>
        <w:tc>
          <w:tcPr>
            <w:tcW w:w="2235" w:type="dxa"/>
            <w:gridSpan w:val="3"/>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3117" w:type="dxa"/>
            <w:gridSpan w:val="9"/>
            <w:shd w:val="clear" w:color="auto" w:fill="auto"/>
          </w:tcPr>
          <w:p w14:paraId="51677F7E" w14:textId="701F3BE3" w:rsidR="00A60ECF" w:rsidRPr="002954A6" w:rsidRDefault="00F745BC" w:rsidP="00A60ECF">
            <w:pPr>
              <w:pStyle w:val="ListParagraph"/>
              <w:ind w:left="426"/>
              <w:rPr>
                <w:rFonts w:ascii="Arial" w:hAnsi="Arial" w:cs="Arial"/>
                <w:b/>
              </w:rPr>
            </w:pPr>
            <w:r>
              <w:rPr>
                <w:rFonts w:ascii="Arial" w:hAnsi="Arial" w:cs="Arial"/>
                <w:b/>
              </w:rPr>
              <w:t>2016/17</w:t>
            </w:r>
          </w:p>
        </w:tc>
      </w:tr>
      <w:tr w:rsidR="002954A6" w:rsidRPr="002954A6" w14:paraId="1C21F955" w14:textId="77777777" w:rsidTr="009367A9">
        <w:trPr>
          <w:gridAfter w:val="2"/>
          <w:wAfter w:w="94" w:type="dxa"/>
        </w:trPr>
        <w:tc>
          <w:tcPr>
            <w:tcW w:w="15352" w:type="dxa"/>
            <w:gridSpan w:val="12"/>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9367A9">
        <w:trPr>
          <w:gridAfter w:val="2"/>
          <w:wAfter w:w="94" w:type="dxa"/>
        </w:trPr>
        <w:tc>
          <w:tcPr>
            <w:tcW w:w="15352" w:type="dxa"/>
            <w:gridSpan w:val="12"/>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9367A9">
        <w:trPr>
          <w:gridAfter w:val="2"/>
          <w:wAfter w:w="94" w:type="dxa"/>
          <w:trHeight w:val="289"/>
        </w:trPr>
        <w:tc>
          <w:tcPr>
            <w:tcW w:w="2235" w:type="dxa"/>
            <w:gridSpan w:val="3"/>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gridSpan w:val="2"/>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gridSpan w:val="3"/>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gridSpan w:val="2"/>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34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9367A9">
        <w:trPr>
          <w:gridAfter w:val="2"/>
          <w:wAfter w:w="94" w:type="dxa"/>
          <w:trHeight w:val="2683"/>
        </w:trPr>
        <w:tc>
          <w:tcPr>
            <w:tcW w:w="2235" w:type="dxa"/>
            <w:gridSpan w:val="3"/>
            <w:tcMar>
              <w:top w:w="57" w:type="dxa"/>
              <w:bottom w:w="57" w:type="dxa"/>
            </w:tcMar>
          </w:tcPr>
          <w:p w14:paraId="0705A418" w14:textId="6ECA2164" w:rsidR="00125340" w:rsidRPr="00F63BB8" w:rsidRDefault="00F63BB8" w:rsidP="004029AD">
            <w:pPr>
              <w:rPr>
                <w:rFonts w:ascii="Arial" w:hAnsi="Arial" w:cs="Arial"/>
                <w:sz w:val="18"/>
                <w:szCs w:val="18"/>
              </w:rPr>
            </w:pPr>
            <w:r w:rsidRPr="00F63BB8">
              <w:rPr>
                <w:rFonts w:ascii="Arial" w:hAnsi="Arial" w:cs="Arial"/>
                <w:sz w:val="18"/>
                <w:szCs w:val="18"/>
              </w:rPr>
              <w:t>To improve attainment and achievement of</w:t>
            </w:r>
            <w:r w:rsidRPr="00E4619E">
              <w:rPr>
                <w:rFonts w:ascii="Arial" w:hAnsi="Arial" w:cs="Arial"/>
                <w:b/>
                <w:sz w:val="18"/>
                <w:szCs w:val="18"/>
                <w:u w:val="single"/>
              </w:rPr>
              <w:t xml:space="preserve"> </w:t>
            </w:r>
            <w:r w:rsidR="00E4619E" w:rsidRPr="00E4619E">
              <w:rPr>
                <w:rFonts w:ascii="Arial" w:hAnsi="Arial" w:cs="Arial"/>
                <w:b/>
                <w:sz w:val="18"/>
                <w:szCs w:val="18"/>
                <w:u w:val="single"/>
              </w:rPr>
              <w:t xml:space="preserve">all </w:t>
            </w:r>
            <w:r w:rsidR="00E4619E">
              <w:rPr>
                <w:rFonts w:ascii="Arial" w:hAnsi="Arial" w:cs="Arial"/>
                <w:sz w:val="18"/>
                <w:szCs w:val="18"/>
              </w:rPr>
              <w:t xml:space="preserve">DPP learners including the </w:t>
            </w:r>
            <w:r w:rsidR="00E4619E" w:rsidRPr="00E4619E">
              <w:rPr>
                <w:rFonts w:ascii="Arial" w:hAnsi="Arial" w:cs="Arial"/>
                <w:b/>
                <w:sz w:val="18"/>
                <w:szCs w:val="18"/>
              </w:rPr>
              <w:t>most able.</w:t>
            </w:r>
          </w:p>
        </w:tc>
        <w:tc>
          <w:tcPr>
            <w:tcW w:w="2409" w:type="dxa"/>
            <w:tcMar>
              <w:top w:w="57" w:type="dxa"/>
              <w:bottom w:w="57" w:type="dxa"/>
            </w:tcMar>
          </w:tcPr>
          <w:p w14:paraId="5B6FE021" w14:textId="77777777" w:rsidR="00E4619E" w:rsidRDefault="00F63BB8" w:rsidP="006F0B6A">
            <w:pPr>
              <w:rPr>
                <w:rFonts w:ascii="Arial" w:hAnsi="Arial" w:cs="Arial"/>
                <w:sz w:val="18"/>
                <w:szCs w:val="18"/>
              </w:rPr>
            </w:pPr>
            <w:r>
              <w:rPr>
                <w:rFonts w:ascii="Arial" w:hAnsi="Arial" w:cs="Arial"/>
                <w:sz w:val="18"/>
                <w:szCs w:val="18"/>
              </w:rPr>
              <w:t>Employ teaching assistants for in class support.</w:t>
            </w:r>
            <w:r w:rsidR="00FD43F0">
              <w:rPr>
                <w:rFonts w:ascii="Arial" w:hAnsi="Arial" w:cs="Arial"/>
                <w:sz w:val="18"/>
                <w:szCs w:val="18"/>
              </w:rPr>
              <w:t xml:space="preserve"> </w:t>
            </w:r>
          </w:p>
          <w:p w14:paraId="1932A7B9" w14:textId="77777777" w:rsidR="007C4F4A" w:rsidRDefault="00FD43F0" w:rsidP="006F0B6A">
            <w:pPr>
              <w:rPr>
                <w:rFonts w:ascii="Arial" w:hAnsi="Arial" w:cs="Arial"/>
                <w:sz w:val="18"/>
                <w:szCs w:val="18"/>
              </w:rPr>
            </w:pPr>
            <w:r>
              <w:rPr>
                <w:rFonts w:ascii="Arial" w:hAnsi="Arial" w:cs="Arial"/>
                <w:sz w:val="18"/>
                <w:szCs w:val="18"/>
              </w:rPr>
              <w:t>This spending allows us to have 82 hours per week of this valuable support. (£46,895)</w:t>
            </w:r>
          </w:p>
          <w:p w14:paraId="22471293" w14:textId="77777777" w:rsidR="00E4619E" w:rsidRDefault="00E4619E" w:rsidP="006F0B6A">
            <w:pPr>
              <w:rPr>
                <w:rFonts w:ascii="Arial" w:hAnsi="Arial" w:cs="Arial"/>
                <w:sz w:val="18"/>
                <w:szCs w:val="18"/>
              </w:rPr>
            </w:pPr>
            <w:r>
              <w:rPr>
                <w:rFonts w:ascii="Arial" w:hAnsi="Arial" w:cs="Arial"/>
                <w:sz w:val="18"/>
                <w:szCs w:val="18"/>
              </w:rPr>
              <w:t>Some of these hours are linked to vulnerable individuals.</w:t>
            </w:r>
          </w:p>
          <w:p w14:paraId="7011AB4D" w14:textId="354D3875" w:rsidR="00E4619E" w:rsidRDefault="00E4619E" w:rsidP="006F0B6A">
            <w:pPr>
              <w:rPr>
                <w:rFonts w:ascii="Arial" w:hAnsi="Arial" w:cs="Arial"/>
                <w:sz w:val="18"/>
                <w:szCs w:val="18"/>
              </w:rPr>
            </w:pPr>
            <w:r>
              <w:rPr>
                <w:rFonts w:ascii="Arial" w:hAnsi="Arial" w:cs="Arial"/>
                <w:sz w:val="18"/>
                <w:szCs w:val="18"/>
              </w:rPr>
              <w:t>Teachers directed to support MA DPP learners.</w:t>
            </w:r>
          </w:p>
          <w:p w14:paraId="47B38AFA" w14:textId="764C73DC" w:rsidR="00E4619E" w:rsidRPr="00F63BB8" w:rsidRDefault="00E4619E" w:rsidP="006F0B6A">
            <w:pPr>
              <w:rPr>
                <w:rFonts w:ascii="Arial" w:hAnsi="Arial" w:cs="Arial"/>
                <w:sz w:val="18"/>
                <w:szCs w:val="18"/>
              </w:rPr>
            </w:pPr>
            <w:r w:rsidRPr="00E4619E">
              <w:rPr>
                <w:rFonts w:ascii="Arial" w:hAnsi="Arial" w:cs="Arial"/>
                <w:b/>
                <w:sz w:val="18"/>
                <w:szCs w:val="18"/>
              </w:rPr>
              <w:t>KS1</w:t>
            </w:r>
            <w:r>
              <w:rPr>
                <w:rFonts w:ascii="Arial" w:hAnsi="Arial" w:cs="Arial"/>
                <w:sz w:val="18"/>
                <w:szCs w:val="18"/>
              </w:rPr>
              <w:t xml:space="preserve"> have significant amount of TA support to close the gap at the end of Y2.</w:t>
            </w:r>
          </w:p>
        </w:tc>
        <w:tc>
          <w:tcPr>
            <w:tcW w:w="3828" w:type="dxa"/>
            <w:gridSpan w:val="2"/>
            <w:shd w:val="clear" w:color="auto" w:fill="auto"/>
            <w:tcMar>
              <w:top w:w="57" w:type="dxa"/>
              <w:bottom w:w="57" w:type="dxa"/>
            </w:tcMar>
          </w:tcPr>
          <w:p w14:paraId="31698257" w14:textId="77777777" w:rsidR="00125340" w:rsidRDefault="00F63BB8" w:rsidP="00D35464">
            <w:pPr>
              <w:rPr>
                <w:rFonts w:ascii="Arial" w:hAnsi="Arial" w:cs="Arial"/>
                <w:sz w:val="18"/>
                <w:szCs w:val="18"/>
              </w:rPr>
            </w:pPr>
            <w:r w:rsidRPr="00F63BB8">
              <w:rPr>
                <w:rFonts w:ascii="Arial" w:hAnsi="Arial" w:cs="Arial"/>
                <w:sz w:val="18"/>
                <w:szCs w:val="18"/>
              </w:rPr>
              <w:t>Teaching assistants provide valuable support in classrooms.</w:t>
            </w:r>
          </w:p>
          <w:p w14:paraId="7A532CB8" w14:textId="2D7935AC" w:rsidR="00F63BB8" w:rsidRDefault="00F63BB8" w:rsidP="00D35464">
            <w:pPr>
              <w:rPr>
                <w:rFonts w:ascii="Arial" w:hAnsi="Arial" w:cs="Arial"/>
                <w:sz w:val="18"/>
                <w:szCs w:val="18"/>
              </w:rPr>
            </w:pPr>
            <w:r>
              <w:rPr>
                <w:rFonts w:ascii="Arial" w:hAnsi="Arial" w:cs="Arial"/>
                <w:sz w:val="18"/>
                <w:szCs w:val="18"/>
              </w:rPr>
              <w:t>Although EEF only puts their added value at +1 month our TAs are used for evidence based intervention</w:t>
            </w:r>
            <w:r w:rsidR="00E4619E">
              <w:rPr>
                <w:rFonts w:ascii="Arial" w:hAnsi="Arial" w:cs="Arial"/>
                <w:sz w:val="18"/>
                <w:szCs w:val="18"/>
              </w:rPr>
              <w:t xml:space="preserve"> not just in class support</w:t>
            </w:r>
            <w:r>
              <w:rPr>
                <w:rFonts w:ascii="Arial" w:hAnsi="Arial" w:cs="Arial"/>
                <w:sz w:val="18"/>
                <w:szCs w:val="18"/>
              </w:rPr>
              <w:t>.</w:t>
            </w:r>
          </w:p>
          <w:p w14:paraId="7C8E5C98" w14:textId="4F6712D8" w:rsidR="00F63BB8" w:rsidRDefault="00F63BB8" w:rsidP="00D35464">
            <w:pPr>
              <w:rPr>
                <w:rFonts w:ascii="Arial" w:hAnsi="Arial" w:cs="Arial"/>
                <w:sz w:val="18"/>
                <w:szCs w:val="18"/>
              </w:rPr>
            </w:pPr>
            <w:r>
              <w:rPr>
                <w:rFonts w:ascii="Arial" w:hAnsi="Arial" w:cs="Arial"/>
                <w:sz w:val="18"/>
                <w:szCs w:val="18"/>
              </w:rPr>
              <w:t>Our TAs are a key part of the Mobilise research project which aims to ensure they add value.</w:t>
            </w:r>
          </w:p>
          <w:p w14:paraId="4DE774FB" w14:textId="696B5F96" w:rsidR="009367A9" w:rsidRPr="009367A9" w:rsidRDefault="009367A9" w:rsidP="00E4619E">
            <w:pPr>
              <w:rPr>
                <w:rStyle w:val="Strong"/>
              </w:rPr>
            </w:pPr>
          </w:p>
        </w:tc>
        <w:tc>
          <w:tcPr>
            <w:tcW w:w="3260" w:type="dxa"/>
            <w:gridSpan w:val="3"/>
            <w:shd w:val="clear" w:color="auto" w:fill="auto"/>
            <w:tcMar>
              <w:top w:w="57" w:type="dxa"/>
              <w:bottom w:w="57" w:type="dxa"/>
            </w:tcMar>
          </w:tcPr>
          <w:p w14:paraId="1FFFF255" w14:textId="77777777" w:rsidR="00125340" w:rsidRDefault="00F745BC" w:rsidP="00B01C9A">
            <w:pPr>
              <w:rPr>
                <w:rFonts w:ascii="Arial" w:hAnsi="Arial" w:cs="Arial"/>
                <w:sz w:val="18"/>
                <w:szCs w:val="18"/>
              </w:rPr>
            </w:pPr>
            <w:r w:rsidRPr="00F745BC">
              <w:rPr>
                <w:rFonts w:ascii="Arial" w:hAnsi="Arial" w:cs="Arial"/>
                <w:sz w:val="18"/>
                <w:szCs w:val="18"/>
              </w:rPr>
              <w:t>Teaching assistants are well trained.</w:t>
            </w:r>
          </w:p>
          <w:p w14:paraId="1E0CC8D3" w14:textId="77777777" w:rsidR="00E4619E" w:rsidRPr="00F745BC" w:rsidRDefault="00E4619E" w:rsidP="00B01C9A">
            <w:pPr>
              <w:rPr>
                <w:rFonts w:ascii="Arial" w:hAnsi="Arial" w:cs="Arial"/>
                <w:sz w:val="18"/>
                <w:szCs w:val="18"/>
              </w:rPr>
            </w:pPr>
          </w:p>
          <w:p w14:paraId="407807C2" w14:textId="77777777" w:rsidR="00F745BC" w:rsidRDefault="00F745BC" w:rsidP="00B01C9A">
            <w:pPr>
              <w:rPr>
                <w:rFonts w:ascii="Arial" w:hAnsi="Arial" w:cs="Arial"/>
                <w:sz w:val="18"/>
                <w:szCs w:val="18"/>
              </w:rPr>
            </w:pPr>
            <w:r w:rsidRPr="00F745BC">
              <w:rPr>
                <w:rFonts w:ascii="Arial" w:hAnsi="Arial" w:cs="Arial"/>
                <w:sz w:val="18"/>
                <w:szCs w:val="18"/>
              </w:rPr>
              <w:t>Teaching assistants have performance management targets that are set and reviewed.</w:t>
            </w:r>
          </w:p>
          <w:p w14:paraId="6B81149D" w14:textId="77777777" w:rsidR="00E4619E" w:rsidRDefault="00E4619E" w:rsidP="00B01C9A">
            <w:pPr>
              <w:rPr>
                <w:rFonts w:ascii="Arial" w:hAnsi="Arial" w:cs="Arial"/>
                <w:sz w:val="18"/>
                <w:szCs w:val="18"/>
              </w:rPr>
            </w:pPr>
          </w:p>
          <w:p w14:paraId="2884FE1C" w14:textId="27040A6F" w:rsidR="00F745BC" w:rsidRPr="00F745BC" w:rsidRDefault="00F745BC" w:rsidP="00B01C9A">
            <w:pPr>
              <w:rPr>
                <w:rFonts w:ascii="Arial" w:hAnsi="Arial" w:cs="Arial"/>
                <w:sz w:val="18"/>
                <w:szCs w:val="18"/>
              </w:rPr>
            </w:pPr>
            <w:r>
              <w:rPr>
                <w:rFonts w:ascii="Arial" w:hAnsi="Arial" w:cs="Arial"/>
                <w:sz w:val="18"/>
                <w:szCs w:val="18"/>
              </w:rPr>
              <w:t>Review of lesson observations, in year data and evidence based intervention data.</w:t>
            </w:r>
          </w:p>
        </w:tc>
        <w:tc>
          <w:tcPr>
            <w:tcW w:w="1276" w:type="dxa"/>
            <w:gridSpan w:val="2"/>
            <w:shd w:val="clear" w:color="auto" w:fill="auto"/>
          </w:tcPr>
          <w:p w14:paraId="009D862D" w14:textId="77777777" w:rsidR="00125340" w:rsidRDefault="00E4619E" w:rsidP="00B01C9A">
            <w:pPr>
              <w:rPr>
                <w:rFonts w:ascii="Arial" w:hAnsi="Arial" w:cs="Arial"/>
                <w:sz w:val="18"/>
                <w:szCs w:val="18"/>
              </w:rPr>
            </w:pPr>
            <w:r>
              <w:rPr>
                <w:rFonts w:ascii="Arial" w:hAnsi="Arial" w:cs="Arial"/>
                <w:sz w:val="18"/>
                <w:szCs w:val="18"/>
              </w:rPr>
              <w:t>AS Ex HT</w:t>
            </w:r>
          </w:p>
          <w:p w14:paraId="14206487" w14:textId="77777777" w:rsidR="00E4619E" w:rsidRDefault="00E4619E" w:rsidP="00B01C9A">
            <w:pPr>
              <w:rPr>
                <w:rFonts w:ascii="Arial" w:hAnsi="Arial" w:cs="Arial"/>
                <w:sz w:val="18"/>
                <w:szCs w:val="18"/>
              </w:rPr>
            </w:pPr>
            <w:r>
              <w:rPr>
                <w:rFonts w:ascii="Arial" w:hAnsi="Arial" w:cs="Arial"/>
                <w:sz w:val="18"/>
                <w:szCs w:val="18"/>
              </w:rPr>
              <w:t>NA HOS</w:t>
            </w:r>
          </w:p>
          <w:p w14:paraId="11155191" w14:textId="2FFAD3F8" w:rsidR="00E4619E" w:rsidRPr="00F745BC" w:rsidRDefault="00E4619E" w:rsidP="00B01C9A">
            <w:pPr>
              <w:rPr>
                <w:rFonts w:ascii="Arial" w:hAnsi="Arial" w:cs="Arial"/>
                <w:sz w:val="18"/>
                <w:szCs w:val="18"/>
              </w:rPr>
            </w:pPr>
            <w:r>
              <w:rPr>
                <w:rFonts w:ascii="Arial" w:hAnsi="Arial" w:cs="Arial"/>
                <w:sz w:val="18"/>
                <w:szCs w:val="18"/>
              </w:rPr>
              <w:t>LMG Senco</w:t>
            </w:r>
          </w:p>
        </w:tc>
        <w:tc>
          <w:tcPr>
            <w:tcW w:w="2344" w:type="dxa"/>
          </w:tcPr>
          <w:p w14:paraId="79E6DB09" w14:textId="638AC794" w:rsidR="00125340" w:rsidRPr="00F745BC" w:rsidRDefault="00E4619E" w:rsidP="00A24C51">
            <w:pPr>
              <w:rPr>
                <w:rFonts w:ascii="Arial" w:hAnsi="Arial" w:cs="Arial"/>
                <w:sz w:val="18"/>
                <w:szCs w:val="18"/>
              </w:rPr>
            </w:pPr>
            <w:r>
              <w:rPr>
                <w:rFonts w:ascii="Arial" w:hAnsi="Arial" w:cs="Arial"/>
                <w:sz w:val="18"/>
                <w:szCs w:val="18"/>
              </w:rPr>
              <w:t>Termly (see data packs) and in April 2017 when decision making for new financial year.</w:t>
            </w:r>
          </w:p>
        </w:tc>
      </w:tr>
      <w:tr w:rsidR="002954A6" w:rsidRPr="002954A6" w14:paraId="66D20392" w14:textId="77777777" w:rsidTr="009367A9">
        <w:trPr>
          <w:gridAfter w:val="2"/>
          <w:wAfter w:w="94" w:type="dxa"/>
          <w:trHeight w:hRule="exact" w:val="387"/>
        </w:trPr>
        <w:tc>
          <w:tcPr>
            <w:tcW w:w="13008" w:type="dxa"/>
            <w:gridSpan w:val="11"/>
            <w:tcMar>
              <w:top w:w="57" w:type="dxa"/>
              <w:bottom w:w="57" w:type="dxa"/>
            </w:tcMar>
          </w:tcPr>
          <w:p w14:paraId="4BD9F671" w14:textId="39BD588C" w:rsidR="00125340" w:rsidRPr="002954A6" w:rsidRDefault="00125340" w:rsidP="000B25ED">
            <w:pPr>
              <w:jc w:val="right"/>
              <w:rPr>
                <w:rFonts w:ascii="Arial" w:hAnsi="Arial" w:cs="Arial"/>
              </w:rPr>
            </w:pPr>
            <w:r w:rsidRPr="002954A6">
              <w:rPr>
                <w:rFonts w:ascii="Arial" w:hAnsi="Arial" w:cs="Arial"/>
                <w:b/>
              </w:rPr>
              <w:t>Total budgeted cost</w:t>
            </w:r>
          </w:p>
        </w:tc>
        <w:tc>
          <w:tcPr>
            <w:tcW w:w="2344" w:type="dxa"/>
          </w:tcPr>
          <w:p w14:paraId="03D03D72" w14:textId="61110609" w:rsidR="00125340" w:rsidRPr="002954A6" w:rsidRDefault="00F745BC" w:rsidP="00F85CBD">
            <w:pPr>
              <w:rPr>
                <w:rFonts w:ascii="Arial" w:hAnsi="Arial" w:cs="Arial"/>
                <w:sz w:val="18"/>
                <w:szCs w:val="18"/>
              </w:rPr>
            </w:pPr>
            <w:r>
              <w:rPr>
                <w:rFonts w:ascii="Arial" w:hAnsi="Arial" w:cs="Arial"/>
                <w:sz w:val="18"/>
                <w:szCs w:val="18"/>
              </w:rPr>
              <w:t>£46,895</w:t>
            </w:r>
          </w:p>
        </w:tc>
      </w:tr>
      <w:tr w:rsidR="002954A6" w:rsidRPr="002954A6" w14:paraId="768704E7" w14:textId="77777777" w:rsidTr="009367A9">
        <w:trPr>
          <w:gridAfter w:val="2"/>
          <w:wAfter w:w="94" w:type="dxa"/>
          <w:trHeight w:hRule="exact" w:val="312"/>
        </w:trPr>
        <w:tc>
          <w:tcPr>
            <w:tcW w:w="15352" w:type="dxa"/>
            <w:gridSpan w:val="12"/>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Targeted support</w:t>
            </w:r>
          </w:p>
        </w:tc>
      </w:tr>
      <w:tr w:rsidR="002954A6" w:rsidRPr="002954A6" w14:paraId="58773DB5" w14:textId="77777777" w:rsidTr="009367A9">
        <w:trPr>
          <w:gridAfter w:val="2"/>
          <w:wAfter w:w="94" w:type="dxa"/>
        </w:trPr>
        <w:tc>
          <w:tcPr>
            <w:tcW w:w="2235" w:type="dxa"/>
            <w:gridSpan w:val="3"/>
            <w:tcMar>
              <w:top w:w="57" w:type="dxa"/>
              <w:bottom w:w="57" w:type="dxa"/>
            </w:tcMar>
          </w:tcPr>
          <w:p w14:paraId="34D410EC"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gridSpan w:val="3"/>
            <w:tcMar>
              <w:top w:w="57" w:type="dxa"/>
              <w:bottom w:w="57" w:type="dxa"/>
            </w:tcMar>
          </w:tcPr>
          <w:p w14:paraId="298834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gridSpan w:val="2"/>
          </w:tcPr>
          <w:p w14:paraId="69606D4E" w14:textId="77777777" w:rsidR="00125340" w:rsidRPr="002954A6" w:rsidRDefault="00125340" w:rsidP="008D2DAF">
            <w:pPr>
              <w:rPr>
                <w:rFonts w:ascii="Arial" w:hAnsi="Arial" w:cs="Arial"/>
                <w:b/>
              </w:rPr>
            </w:pPr>
            <w:r w:rsidRPr="002954A6">
              <w:rPr>
                <w:rFonts w:ascii="Arial" w:hAnsi="Arial" w:cs="Arial"/>
                <w:b/>
              </w:rPr>
              <w:t>Staff lead</w:t>
            </w:r>
          </w:p>
        </w:tc>
        <w:tc>
          <w:tcPr>
            <w:tcW w:w="2344" w:type="dxa"/>
          </w:tcPr>
          <w:p w14:paraId="334E2892"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0DF205A5" w14:textId="77777777" w:rsidTr="009367A9">
        <w:trPr>
          <w:gridAfter w:val="2"/>
          <w:wAfter w:w="94" w:type="dxa"/>
          <w:trHeight w:hRule="exact" w:val="1521"/>
        </w:trPr>
        <w:tc>
          <w:tcPr>
            <w:tcW w:w="2235" w:type="dxa"/>
            <w:gridSpan w:val="3"/>
            <w:tcMar>
              <w:top w:w="57" w:type="dxa"/>
              <w:bottom w:w="57" w:type="dxa"/>
            </w:tcMar>
          </w:tcPr>
          <w:p w14:paraId="71872C55" w14:textId="184F6452" w:rsidR="00125340" w:rsidRPr="00004FB6" w:rsidRDefault="00E4619E" w:rsidP="00E865E4">
            <w:pPr>
              <w:rPr>
                <w:rFonts w:ascii="Arial" w:hAnsi="Arial" w:cs="Arial"/>
                <w:sz w:val="18"/>
                <w:szCs w:val="18"/>
              </w:rPr>
            </w:pPr>
            <w:r>
              <w:rPr>
                <w:rFonts w:ascii="Arial" w:hAnsi="Arial" w:cs="Arial"/>
                <w:sz w:val="18"/>
                <w:szCs w:val="18"/>
              </w:rPr>
              <w:t>To e</w:t>
            </w:r>
            <w:r w:rsidR="00E25137">
              <w:rPr>
                <w:rFonts w:ascii="Arial" w:hAnsi="Arial" w:cs="Arial"/>
                <w:sz w:val="18"/>
                <w:szCs w:val="18"/>
              </w:rPr>
              <w:t>nhanced attainment and achievement for DPP learners.</w:t>
            </w:r>
          </w:p>
        </w:tc>
        <w:tc>
          <w:tcPr>
            <w:tcW w:w="2409" w:type="dxa"/>
            <w:tcMar>
              <w:top w:w="57" w:type="dxa"/>
              <w:bottom w:w="57" w:type="dxa"/>
            </w:tcMar>
          </w:tcPr>
          <w:p w14:paraId="69BCA213" w14:textId="2F6824F7" w:rsidR="00125340" w:rsidRPr="00004FB6" w:rsidRDefault="00E25137" w:rsidP="00125340">
            <w:pPr>
              <w:rPr>
                <w:rFonts w:ascii="Arial" w:hAnsi="Arial" w:cs="Arial"/>
                <w:sz w:val="18"/>
                <w:szCs w:val="18"/>
              </w:rPr>
            </w:pPr>
            <w:r>
              <w:rPr>
                <w:rFonts w:ascii="Arial" w:hAnsi="Arial" w:cs="Arial"/>
                <w:sz w:val="18"/>
                <w:szCs w:val="18"/>
              </w:rPr>
              <w:t xml:space="preserve">French coach employed to teach the class to enable class teacher to undertake “catch the bus” intervention with DPP children </w:t>
            </w:r>
            <w:r w:rsidR="00E4619E">
              <w:rPr>
                <w:rFonts w:ascii="Arial" w:hAnsi="Arial" w:cs="Arial"/>
                <w:sz w:val="18"/>
                <w:szCs w:val="18"/>
              </w:rPr>
              <w:t>(</w:t>
            </w:r>
            <w:r w:rsidR="00E4619E" w:rsidRPr="00E4619E">
              <w:rPr>
                <w:rFonts w:ascii="Arial" w:hAnsi="Arial" w:cs="Arial"/>
                <w:b/>
                <w:sz w:val="18"/>
                <w:szCs w:val="18"/>
              </w:rPr>
              <w:t>More able</w:t>
            </w:r>
            <w:r w:rsidR="00E4619E">
              <w:rPr>
                <w:rFonts w:ascii="Arial" w:hAnsi="Arial" w:cs="Arial"/>
                <w:sz w:val="18"/>
                <w:szCs w:val="18"/>
              </w:rPr>
              <w:t xml:space="preserve"> too not just less able) </w:t>
            </w:r>
            <w:r>
              <w:rPr>
                <w:rFonts w:ascii="Arial" w:hAnsi="Arial" w:cs="Arial"/>
                <w:sz w:val="18"/>
                <w:szCs w:val="18"/>
              </w:rPr>
              <w:t>on a weekly basis. (£11,700)</w:t>
            </w:r>
          </w:p>
        </w:tc>
        <w:tc>
          <w:tcPr>
            <w:tcW w:w="3828" w:type="dxa"/>
            <w:gridSpan w:val="2"/>
            <w:tcMar>
              <w:top w:w="57" w:type="dxa"/>
              <w:bottom w:w="57" w:type="dxa"/>
            </w:tcMar>
          </w:tcPr>
          <w:p w14:paraId="04A2B402" w14:textId="180836F4" w:rsidR="00125340" w:rsidRPr="00004FB6" w:rsidRDefault="00241013" w:rsidP="003F7BE2">
            <w:pPr>
              <w:rPr>
                <w:rFonts w:ascii="Arial" w:hAnsi="Arial" w:cs="Arial"/>
                <w:sz w:val="18"/>
                <w:szCs w:val="18"/>
              </w:rPr>
            </w:pPr>
            <w:r>
              <w:rPr>
                <w:rFonts w:ascii="Arial" w:hAnsi="Arial" w:cs="Arial"/>
                <w:sz w:val="18"/>
                <w:szCs w:val="18"/>
              </w:rPr>
              <w:t>EEF cites improvement of +8</w:t>
            </w:r>
            <w:r w:rsidR="009367A9">
              <w:rPr>
                <w:rFonts w:ascii="Arial" w:hAnsi="Arial" w:cs="Arial"/>
                <w:sz w:val="18"/>
                <w:szCs w:val="18"/>
              </w:rPr>
              <w:t xml:space="preserve"> months for enhanced feedback. </w:t>
            </w:r>
            <w:r>
              <w:rPr>
                <w:rFonts w:ascii="Arial" w:hAnsi="Arial" w:cs="Arial"/>
                <w:sz w:val="18"/>
                <w:szCs w:val="18"/>
              </w:rPr>
              <w:t>Teachers anecdotal evidence tells us they feel it is invaluable.</w:t>
            </w:r>
          </w:p>
        </w:tc>
        <w:tc>
          <w:tcPr>
            <w:tcW w:w="3260" w:type="dxa"/>
            <w:gridSpan w:val="3"/>
            <w:tcMar>
              <w:top w:w="57" w:type="dxa"/>
              <w:bottom w:w="57" w:type="dxa"/>
            </w:tcMar>
          </w:tcPr>
          <w:p w14:paraId="17D4B558" w14:textId="77777777" w:rsidR="00125340" w:rsidRDefault="00241013" w:rsidP="00C73995">
            <w:pPr>
              <w:rPr>
                <w:rFonts w:ascii="Arial" w:hAnsi="Arial" w:cs="Arial"/>
                <w:sz w:val="18"/>
                <w:szCs w:val="18"/>
              </w:rPr>
            </w:pPr>
            <w:r>
              <w:rPr>
                <w:rFonts w:ascii="Arial" w:hAnsi="Arial" w:cs="Arial"/>
                <w:sz w:val="18"/>
                <w:szCs w:val="18"/>
              </w:rPr>
              <w:t>Termly work scrutiny.</w:t>
            </w:r>
          </w:p>
          <w:p w14:paraId="6B4012C2" w14:textId="563DA21F" w:rsidR="00241013" w:rsidRPr="00004FB6" w:rsidRDefault="00241013" w:rsidP="00C73995">
            <w:pPr>
              <w:rPr>
                <w:rFonts w:ascii="Arial" w:hAnsi="Arial" w:cs="Arial"/>
                <w:sz w:val="18"/>
                <w:szCs w:val="18"/>
              </w:rPr>
            </w:pPr>
            <w:r>
              <w:rPr>
                <w:rFonts w:ascii="Arial" w:hAnsi="Arial" w:cs="Arial"/>
                <w:sz w:val="18"/>
                <w:szCs w:val="18"/>
              </w:rPr>
              <w:t>Review of DPP progress data.</w:t>
            </w:r>
          </w:p>
        </w:tc>
        <w:tc>
          <w:tcPr>
            <w:tcW w:w="1276" w:type="dxa"/>
            <w:gridSpan w:val="2"/>
          </w:tcPr>
          <w:p w14:paraId="141C95A3" w14:textId="7A1D97E0" w:rsidR="00125340" w:rsidRPr="00004FB6" w:rsidRDefault="00241013" w:rsidP="008D2DAF">
            <w:pPr>
              <w:rPr>
                <w:rFonts w:ascii="Arial" w:hAnsi="Arial" w:cs="Arial"/>
                <w:sz w:val="18"/>
                <w:szCs w:val="18"/>
              </w:rPr>
            </w:pPr>
            <w:r>
              <w:rPr>
                <w:rFonts w:ascii="Arial" w:hAnsi="Arial" w:cs="Arial"/>
                <w:sz w:val="18"/>
                <w:szCs w:val="18"/>
              </w:rPr>
              <w:t>GE</w:t>
            </w:r>
          </w:p>
        </w:tc>
        <w:tc>
          <w:tcPr>
            <w:tcW w:w="2344" w:type="dxa"/>
          </w:tcPr>
          <w:p w14:paraId="27A55D1E" w14:textId="779D727A" w:rsidR="00125340" w:rsidRPr="00004FB6" w:rsidRDefault="00E4619E" w:rsidP="008D2DAF">
            <w:pPr>
              <w:rPr>
                <w:rFonts w:ascii="Arial" w:hAnsi="Arial" w:cs="Arial"/>
                <w:sz w:val="18"/>
                <w:szCs w:val="18"/>
              </w:rPr>
            </w:pPr>
            <w:r>
              <w:rPr>
                <w:rFonts w:ascii="Arial" w:hAnsi="Arial" w:cs="Arial"/>
                <w:sz w:val="18"/>
                <w:szCs w:val="18"/>
              </w:rPr>
              <w:t>Termly (see data packs) and in April 2017 when making decisions for the new financial year.</w:t>
            </w:r>
          </w:p>
        </w:tc>
      </w:tr>
      <w:tr w:rsidR="002954A6" w:rsidRPr="002954A6" w14:paraId="4684DC39" w14:textId="77777777" w:rsidTr="009367A9">
        <w:trPr>
          <w:gridAfter w:val="2"/>
          <w:wAfter w:w="94" w:type="dxa"/>
          <w:trHeight w:hRule="exact" w:val="934"/>
        </w:trPr>
        <w:tc>
          <w:tcPr>
            <w:tcW w:w="2235" w:type="dxa"/>
            <w:gridSpan w:val="3"/>
            <w:tcMar>
              <w:top w:w="57" w:type="dxa"/>
              <w:bottom w:w="57" w:type="dxa"/>
            </w:tcMar>
          </w:tcPr>
          <w:p w14:paraId="5FB77645" w14:textId="15815F19" w:rsidR="00125340" w:rsidRPr="00004FB6" w:rsidRDefault="00241013" w:rsidP="008D2DAF">
            <w:pPr>
              <w:rPr>
                <w:rFonts w:ascii="Arial" w:hAnsi="Arial" w:cs="Arial"/>
                <w:sz w:val="18"/>
                <w:szCs w:val="18"/>
              </w:rPr>
            </w:pPr>
            <w:r>
              <w:rPr>
                <w:rFonts w:ascii="Arial" w:hAnsi="Arial" w:cs="Arial"/>
                <w:sz w:val="18"/>
                <w:szCs w:val="18"/>
              </w:rPr>
              <w:t>To upskill support staff in delivering evidence based interventions.</w:t>
            </w:r>
          </w:p>
        </w:tc>
        <w:tc>
          <w:tcPr>
            <w:tcW w:w="2409" w:type="dxa"/>
            <w:tcMar>
              <w:top w:w="57" w:type="dxa"/>
              <w:bottom w:w="57" w:type="dxa"/>
            </w:tcMar>
          </w:tcPr>
          <w:p w14:paraId="2BA838B5" w14:textId="47E7D41F" w:rsidR="00E4619E" w:rsidRDefault="00241013" w:rsidP="00E4619E">
            <w:pPr>
              <w:rPr>
                <w:rFonts w:ascii="Arial" w:hAnsi="Arial" w:cs="Arial"/>
                <w:sz w:val="18"/>
                <w:szCs w:val="18"/>
              </w:rPr>
            </w:pPr>
            <w:r>
              <w:rPr>
                <w:rFonts w:ascii="Arial" w:hAnsi="Arial" w:cs="Arial"/>
                <w:sz w:val="18"/>
                <w:szCs w:val="18"/>
              </w:rPr>
              <w:t>Staff training in evidence based interve</w:t>
            </w:r>
            <w:r w:rsidR="00F745BC">
              <w:rPr>
                <w:rFonts w:ascii="Arial" w:hAnsi="Arial" w:cs="Arial"/>
                <w:sz w:val="18"/>
                <w:szCs w:val="18"/>
              </w:rPr>
              <w:t xml:space="preserve">ntions.  </w:t>
            </w:r>
            <w:r w:rsidR="00E4619E">
              <w:rPr>
                <w:rFonts w:ascii="Arial" w:hAnsi="Arial" w:cs="Arial"/>
                <w:sz w:val="18"/>
                <w:szCs w:val="18"/>
              </w:rPr>
              <w:t>Primarily Maths</w:t>
            </w:r>
          </w:p>
          <w:p w14:paraId="1C411042" w14:textId="6F9453C3" w:rsidR="00125340" w:rsidRPr="00004FB6" w:rsidRDefault="00241013" w:rsidP="00E4619E">
            <w:pPr>
              <w:rPr>
                <w:rFonts w:ascii="Arial" w:hAnsi="Arial" w:cs="Arial"/>
                <w:sz w:val="18"/>
                <w:szCs w:val="18"/>
              </w:rPr>
            </w:pPr>
            <w:r>
              <w:rPr>
                <w:rFonts w:ascii="Arial" w:hAnsi="Arial" w:cs="Arial"/>
                <w:sz w:val="18"/>
                <w:szCs w:val="18"/>
              </w:rPr>
              <w:t>(£5000)</w:t>
            </w:r>
          </w:p>
        </w:tc>
        <w:tc>
          <w:tcPr>
            <w:tcW w:w="3828" w:type="dxa"/>
            <w:gridSpan w:val="2"/>
            <w:tcMar>
              <w:top w:w="57" w:type="dxa"/>
              <w:bottom w:w="57" w:type="dxa"/>
            </w:tcMar>
          </w:tcPr>
          <w:p w14:paraId="74F5FB0F" w14:textId="23C18952" w:rsidR="00125340" w:rsidRPr="00004FB6" w:rsidRDefault="00241013" w:rsidP="00C70B05">
            <w:pPr>
              <w:rPr>
                <w:rFonts w:ascii="Arial" w:hAnsi="Arial" w:cs="Arial"/>
                <w:sz w:val="18"/>
                <w:szCs w:val="18"/>
              </w:rPr>
            </w:pPr>
            <w:r>
              <w:rPr>
                <w:rFonts w:ascii="Arial" w:hAnsi="Arial" w:cs="Arial"/>
                <w:sz w:val="18"/>
                <w:szCs w:val="18"/>
              </w:rPr>
              <w:t>EEF cites improvements of +4 for group support and +5 for one to one tuition.</w:t>
            </w:r>
            <w:r w:rsidR="00E4619E">
              <w:rPr>
                <w:rFonts w:ascii="Arial" w:hAnsi="Arial" w:cs="Arial"/>
                <w:sz w:val="18"/>
                <w:szCs w:val="18"/>
              </w:rPr>
              <w:t xml:space="preserve"> Maths is the areas that our DPP do worse compared to National Other at KS1 and 2.</w:t>
            </w:r>
          </w:p>
        </w:tc>
        <w:tc>
          <w:tcPr>
            <w:tcW w:w="3260" w:type="dxa"/>
            <w:gridSpan w:val="3"/>
            <w:tcMar>
              <w:top w:w="57" w:type="dxa"/>
              <w:bottom w:w="57" w:type="dxa"/>
            </w:tcMar>
          </w:tcPr>
          <w:p w14:paraId="7DFCA2BF" w14:textId="77777777" w:rsidR="00125340" w:rsidRDefault="00241013" w:rsidP="008D2DAF">
            <w:pPr>
              <w:rPr>
                <w:rFonts w:ascii="Arial" w:hAnsi="Arial" w:cs="Arial"/>
                <w:sz w:val="18"/>
                <w:szCs w:val="18"/>
              </w:rPr>
            </w:pPr>
            <w:r>
              <w:rPr>
                <w:rFonts w:ascii="Arial" w:hAnsi="Arial" w:cs="Arial"/>
                <w:sz w:val="18"/>
                <w:szCs w:val="18"/>
              </w:rPr>
              <w:t>Review of DDP progress data.</w:t>
            </w:r>
          </w:p>
          <w:p w14:paraId="086F2669" w14:textId="087F076A" w:rsidR="00241013" w:rsidRPr="00004FB6" w:rsidRDefault="00241013" w:rsidP="008D2DAF">
            <w:pPr>
              <w:rPr>
                <w:rFonts w:ascii="Arial" w:hAnsi="Arial" w:cs="Arial"/>
                <w:sz w:val="18"/>
                <w:szCs w:val="18"/>
              </w:rPr>
            </w:pPr>
            <w:r>
              <w:rPr>
                <w:rFonts w:ascii="Arial" w:hAnsi="Arial" w:cs="Arial"/>
                <w:sz w:val="18"/>
                <w:szCs w:val="18"/>
              </w:rPr>
              <w:t>Termly review of intervention tracking.</w:t>
            </w:r>
          </w:p>
        </w:tc>
        <w:tc>
          <w:tcPr>
            <w:tcW w:w="1276" w:type="dxa"/>
            <w:gridSpan w:val="2"/>
          </w:tcPr>
          <w:p w14:paraId="2B21324F" w14:textId="127B2F93" w:rsidR="00125340" w:rsidRPr="00004FB6" w:rsidRDefault="00241013" w:rsidP="008D2DAF">
            <w:pPr>
              <w:rPr>
                <w:rFonts w:ascii="Arial" w:hAnsi="Arial" w:cs="Arial"/>
                <w:sz w:val="18"/>
                <w:szCs w:val="18"/>
              </w:rPr>
            </w:pPr>
            <w:r>
              <w:rPr>
                <w:rFonts w:ascii="Arial" w:hAnsi="Arial" w:cs="Arial"/>
                <w:sz w:val="18"/>
                <w:szCs w:val="18"/>
              </w:rPr>
              <w:t>SB/NA</w:t>
            </w:r>
          </w:p>
        </w:tc>
        <w:tc>
          <w:tcPr>
            <w:tcW w:w="2344" w:type="dxa"/>
          </w:tcPr>
          <w:p w14:paraId="3393C1F6" w14:textId="3375A08D" w:rsidR="00125340" w:rsidRPr="00004FB6" w:rsidRDefault="00E4619E" w:rsidP="008D2DAF">
            <w:pPr>
              <w:rPr>
                <w:rFonts w:ascii="Arial" w:hAnsi="Arial" w:cs="Arial"/>
                <w:sz w:val="18"/>
                <w:szCs w:val="18"/>
              </w:rPr>
            </w:pPr>
            <w:r>
              <w:rPr>
                <w:rFonts w:ascii="Arial" w:hAnsi="Arial" w:cs="Arial"/>
                <w:sz w:val="18"/>
                <w:szCs w:val="18"/>
              </w:rPr>
              <w:t>Termly (see data packs) and in April 2017 when making decisions for the new financial year.</w:t>
            </w:r>
          </w:p>
        </w:tc>
      </w:tr>
      <w:tr w:rsidR="00241013" w:rsidRPr="002954A6" w14:paraId="6E1AC3A2" w14:textId="77777777" w:rsidTr="009367A9">
        <w:trPr>
          <w:gridAfter w:val="2"/>
          <w:wAfter w:w="94" w:type="dxa"/>
          <w:trHeight w:hRule="exact" w:val="1201"/>
        </w:trPr>
        <w:tc>
          <w:tcPr>
            <w:tcW w:w="2235" w:type="dxa"/>
            <w:gridSpan w:val="3"/>
            <w:tcMar>
              <w:top w:w="57" w:type="dxa"/>
              <w:bottom w:w="57" w:type="dxa"/>
            </w:tcMar>
          </w:tcPr>
          <w:p w14:paraId="4EFADB05" w14:textId="5184A8FF" w:rsidR="00241013" w:rsidRDefault="00241013" w:rsidP="008D2DAF">
            <w:pPr>
              <w:rPr>
                <w:rFonts w:ascii="Arial" w:hAnsi="Arial" w:cs="Arial"/>
                <w:sz w:val="18"/>
                <w:szCs w:val="18"/>
              </w:rPr>
            </w:pPr>
            <w:r>
              <w:rPr>
                <w:rFonts w:ascii="Arial" w:hAnsi="Arial" w:cs="Arial"/>
                <w:sz w:val="18"/>
                <w:szCs w:val="18"/>
              </w:rPr>
              <w:lastRenderedPageBreak/>
              <w:t>To deliver Easter and summer Schools (4 days each) for targeted DPP children.</w:t>
            </w:r>
            <w:r w:rsidR="00E4619E">
              <w:rPr>
                <w:rFonts w:ascii="Arial" w:hAnsi="Arial" w:cs="Arial"/>
                <w:sz w:val="18"/>
                <w:szCs w:val="18"/>
              </w:rPr>
              <w:t xml:space="preserve"> (</w:t>
            </w:r>
            <w:r w:rsidR="00E4619E" w:rsidRPr="00E4619E">
              <w:rPr>
                <w:rFonts w:ascii="Arial" w:hAnsi="Arial" w:cs="Arial"/>
                <w:b/>
                <w:sz w:val="18"/>
                <w:szCs w:val="18"/>
              </w:rPr>
              <w:t>More able</w:t>
            </w:r>
            <w:r w:rsidR="00E4619E">
              <w:rPr>
                <w:rFonts w:ascii="Arial" w:hAnsi="Arial" w:cs="Arial"/>
                <w:sz w:val="18"/>
                <w:szCs w:val="18"/>
              </w:rPr>
              <w:t xml:space="preserve"> and Less able)</w:t>
            </w:r>
          </w:p>
        </w:tc>
        <w:tc>
          <w:tcPr>
            <w:tcW w:w="2409" w:type="dxa"/>
            <w:tcMar>
              <w:top w:w="57" w:type="dxa"/>
              <w:bottom w:w="57" w:type="dxa"/>
            </w:tcMar>
          </w:tcPr>
          <w:p w14:paraId="695413D4" w14:textId="77777777" w:rsidR="00E4619E" w:rsidRDefault="00241013" w:rsidP="007F271A">
            <w:pPr>
              <w:rPr>
                <w:rFonts w:ascii="Arial" w:hAnsi="Arial" w:cs="Arial"/>
                <w:sz w:val="18"/>
                <w:szCs w:val="18"/>
              </w:rPr>
            </w:pPr>
            <w:r>
              <w:rPr>
                <w:rFonts w:ascii="Arial" w:hAnsi="Arial" w:cs="Arial"/>
                <w:sz w:val="18"/>
                <w:szCs w:val="18"/>
              </w:rPr>
              <w:t>Staff taught intervention schools outside of term time.</w:t>
            </w:r>
          </w:p>
          <w:p w14:paraId="08B137CB" w14:textId="0EE63172" w:rsidR="00241013" w:rsidRDefault="00241013" w:rsidP="007F271A">
            <w:pPr>
              <w:rPr>
                <w:rFonts w:ascii="Arial" w:hAnsi="Arial" w:cs="Arial"/>
                <w:sz w:val="18"/>
                <w:szCs w:val="18"/>
              </w:rPr>
            </w:pPr>
            <w:r>
              <w:rPr>
                <w:rFonts w:ascii="Arial" w:hAnsi="Arial" w:cs="Arial"/>
                <w:sz w:val="18"/>
                <w:szCs w:val="18"/>
              </w:rPr>
              <w:t>(£8000)</w:t>
            </w:r>
          </w:p>
        </w:tc>
        <w:tc>
          <w:tcPr>
            <w:tcW w:w="3828" w:type="dxa"/>
            <w:gridSpan w:val="2"/>
            <w:tcMar>
              <w:top w:w="57" w:type="dxa"/>
              <w:bottom w:w="57" w:type="dxa"/>
            </w:tcMar>
          </w:tcPr>
          <w:p w14:paraId="0D065DAD" w14:textId="78937F11" w:rsidR="00241013" w:rsidRDefault="00241013" w:rsidP="00C70B05">
            <w:pPr>
              <w:rPr>
                <w:rFonts w:ascii="Arial" w:hAnsi="Arial" w:cs="Arial"/>
                <w:sz w:val="18"/>
                <w:szCs w:val="18"/>
              </w:rPr>
            </w:pPr>
            <w:r>
              <w:rPr>
                <w:rFonts w:ascii="Arial" w:hAnsi="Arial" w:cs="Arial"/>
                <w:sz w:val="18"/>
                <w:szCs w:val="18"/>
              </w:rPr>
              <w:t>Historically this has been successful in raising attainment.</w:t>
            </w:r>
          </w:p>
          <w:p w14:paraId="1F611E42" w14:textId="1521376D" w:rsidR="00241013" w:rsidRDefault="00241013" w:rsidP="00C70B05">
            <w:pPr>
              <w:rPr>
                <w:rFonts w:ascii="Arial" w:hAnsi="Arial" w:cs="Arial"/>
                <w:sz w:val="18"/>
                <w:szCs w:val="18"/>
              </w:rPr>
            </w:pPr>
            <w:r>
              <w:rPr>
                <w:rFonts w:ascii="Arial" w:hAnsi="Arial" w:cs="Arial"/>
                <w:sz w:val="18"/>
                <w:szCs w:val="18"/>
              </w:rPr>
              <w:t xml:space="preserve">DPP outcomes are always better </w:t>
            </w:r>
            <w:r w:rsidR="00E4619E">
              <w:rPr>
                <w:rFonts w:ascii="Arial" w:hAnsi="Arial" w:cs="Arial"/>
                <w:sz w:val="18"/>
                <w:szCs w:val="18"/>
              </w:rPr>
              <w:t>than DPP national and close to n</w:t>
            </w:r>
            <w:r>
              <w:rPr>
                <w:rFonts w:ascii="Arial" w:hAnsi="Arial" w:cs="Arial"/>
                <w:sz w:val="18"/>
                <w:szCs w:val="18"/>
              </w:rPr>
              <w:t>ational other.</w:t>
            </w:r>
          </w:p>
          <w:p w14:paraId="11B62C95" w14:textId="0DFC7DC0" w:rsidR="009367A9" w:rsidRDefault="009367A9" w:rsidP="00C70B05">
            <w:pPr>
              <w:rPr>
                <w:rFonts w:ascii="Arial" w:hAnsi="Arial" w:cs="Arial"/>
                <w:sz w:val="18"/>
                <w:szCs w:val="18"/>
              </w:rPr>
            </w:pPr>
            <w:r>
              <w:rPr>
                <w:rFonts w:ascii="Arial" w:hAnsi="Arial" w:cs="Arial"/>
                <w:sz w:val="18"/>
                <w:szCs w:val="18"/>
              </w:rPr>
              <w:t xml:space="preserve">Easter school to be extended to </w:t>
            </w:r>
            <w:r w:rsidRPr="00E4619E">
              <w:rPr>
                <w:rFonts w:ascii="Arial" w:hAnsi="Arial" w:cs="Arial"/>
                <w:b/>
                <w:sz w:val="18"/>
                <w:szCs w:val="18"/>
              </w:rPr>
              <w:t>KS1</w:t>
            </w:r>
            <w:r>
              <w:rPr>
                <w:rFonts w:ascii="Arial" w:hAnsi="Arial" w:cs="Arial"/>
                <w:sz w:val="18"/>
                <w:szCs w:val="18"/>
              </w:rPr>
              <w:t>.</w:t>
            </w:r>
          </w:p>
        </w:tc>
        <w:tc>
          <w:tcPr>
            <w:tcW w:w="3260" w:type="dxa"/>
            <w:gridSpan w:val="3"/>
            <w:tcMar>
              <w:top w:w="57" w:type="dxa"/>
              <w:bottom w:w="57" w:type="dxa"/>
            </w:tcMar>
          </w:tcPr>
          <w:p w14:paraId="14D90EB2" w14:textId="3A8BA961" w:rsidR="00241013" w:rsidRDefault="00241013" w:rsidP="008D2DAF">
            <w:pPr>
              <w:rPr>
                <w:rFonts w:ascii="Arial" w:hAnsi="Arial" w:cs="Arial"/>
                <w:sz w:val="18"/>
                <w:szCs w:val="18"/>
              </w:rPr>
            </w:pPr>
            <w:r>
              <w:rPr>
                <w:rFonts w:ascii="Arial" w:hAnsi="Arial" w:cs="Arial"/>
                <w:sz w:val="18"/>
                <w:szCs w:val="18"/>
              </w:rPr>
              <w:t>Data review</w:t>
            </w:r>
            <w:r w:rsidR="001754B7">
              <w:rPr>
                <w:rFonts w:ascii="Arial" w:hAnsi="Arial" w:cs="Arial"/>
                <w:sz w:val="18"/>
                <w:szCs w:val="18"/>
              </w:rPr>
              <w:t xml:space="preserve"> July 2017</w:t>
            </w:r>
          </w:p>
        </w:tc>
        <w:tc>
          <w:tcPr>
            <w:tcW w:w="1276" w:type="dxa"/>
            <w:gridSpan w:val="2"/>
          </w:tcPr>
          <w:p w14:paraId="66158FD7" w14:textId="58B1782B" w:rsidR="00241013" w:rsidRDefault="00241013" w:rsidP="008D2DAF">
            <w:pPr>
              <w:rPr>
                <w:rFonts w:ascii="Arial" w:hAnsi="Arial" w:cs="Arial"/>
                <w:sz w:val="18"/>
                <w:szCs w:val="18"/>
              </w:rPr>
            </w:pPr>
            <w:r>
              <w:rPr>
                <w:rFonts w:ascii="Arial" w:hAnsi="Arial" w:cs="Arial"/>
                <w:sz w:val="18"/>
                <w:szCs w:val="18"/>
              </w:rPr>
              <w:t>GE</w:t>
            </w:r>
          </w:p>
        </w:tc>
        <w:tc>
          <w:tcPr>
            <w:tcW w:w="2344" w:type="dxa"/>
          </w:tcPr>
          <w:p w14:paraId="643C0864" w14:textId="2DA04A45" w:rsidR="00241013" w:rsidRDefault="001754B7" w:rsidP="008D2DAF">
            <w:pPr>
              <w:rPr>
                <w:rFonts w:ascii="Arial" w:hAnsi="Arial" w:cs="Arial"/>
                <w:sz w:val="18"/>
                <w:szCs w:val="18"/>
              </w:rPr>
            </w:pPr>
            <w:r>
              <w:rPr>
                <w:rFonts w:ascii="Arial" w:hAnsi="Arial" w:cs="Arial"/>
                <w:sz w:val="18"/>
                <w:szCs w:val="18"/>
              </w:rPr>
              <w:t>July 2017</w:t>
            </w:r>
          </w:p>
        </w:tc>
      </w:tr>
      <w:tr w:rsidR="00F63BB8" w:rsidRPr="002954A6" w14:paraId="7C67AF96" w14:textId="77777777" w:rsidTr="009367A9">
        <w:trPr>
          <w:gridAfter w:val="2"/>
          <w:wAfter w:w="94" w:type="dxa"/>
          <w:trHeight w:hRule="exact" w:val="1206"/>
        </w:trPr>
        <w:tc>
          <w:tcPr>
            <w:tcW w:w="2235" w:type="dxa"/>
            <w:gridSpan w:val="3"/>
            <w:tcMar>
              <w:top w:w="57" w:type="dxa"/>
              <w:bottom w:w="57" w:type="dxa"/>
            </w:tcMar>
          </w:tcPr>
          <w:p w14:paraId="2952B1E9" w14:textId="30C81377" w:rsidR="00F63BB8" w:rsidRDefault="00F63BB8" w:rsidP="008D2DAF">
            <w:pPr>
              <w:rPr>
                <w:rFonts w:ascii="Arial" w:hAnsi="Arial" w:cs="Arial"/>
                <w:sz w:val="18"/>
                <w:szCs w:val="18"/>
              </w:rPr>
            </w:pPr>
            <w:r>
              <w:rPr>
                <w:rFonts w:ascii="Arial" w:hAnsi="Arial" w:cs="Arial"/>
                <w:sz w:val="18"/>
                <w:szCs w:val="18"/>
              </w:rPr>
              <w:t>To employ a teaching assistant to deliver evidence based interventions.</w:t>
            </w:r>
          </w:p>
        </w:tc>
        <w:tc>
          <w:tcPr>
            <w:tcW w:w="2409" w:type="dxa"/>
            <w:tcMar>
              <w:top w:w="57" w:type="dxa"/>
              <w:bottom w:w="57" w:type="dxa"/>
            </w:tcMar>
          </w:tcPr>
          <w:p w14:paraId="0D720C4A" w14:textId="6B4E265B" w:rsidR="00F745BC" w:rsidRDefault="00F745BC" w:rsidP="007F271A">
            <w:pPr>
              <w:rPr>
                <w:rFonts w:ascii="Arial" w:hAnsi="Arial" w:cs="Arial"/>
                <w:sz w:val="18"/>
                <w:szCs w:val="18"/>
              </w:rPr>
            </w:pPr>
            <w:r>
              <w:rPr>
                <w:rFonts w:ascii="Arial" w:hAnsi="Arial" w:cs="Arial"/>
                <w:sz w:val="18"/>
                <w:szCs w:val="18"/>
              </w:rPr>
              <w:t>Additional time for teaching assistants to deliver evidence based interventions.</w:t>
            </w:r>
          </w:p>
          <w:p w14:paraId="647FFCBA" w14:textId="4E4DF151" w:rsidR="00F63BB8" w:rsidRDefault="00F63BB8" w:rsidP="007F271A">
            <w:pPr>
              <w:rPr>
                <w:rFonts w:ascii="Arial" w:hAnsi="Arial" w:cs="Arial"/>
                <w:sz w:val="18"/>
                <w:szCs w:val="18"/>
              </w:rPr>
            </w:pPr>
            <w:r>
              <w:rPr>
                <w:rFonts w:ascii="Arial" w:hAnsi="Arial" w:cs="Arial"/>
                <w:sz w:val="18"/>
                <w:szCs w:val="18"/>
              </w:rPr>
              <w:t>(</w:t>
            </w:r>
            <w:r w:rsidR="00FD43F0">
              <w:rPr>
                <w:rFonts w:ascii="Arial" w:hAnsi="Arial" w:cs="Arial"/>
                <w:sz w:val="18"/>
                <w:szCs w:val="18"/>
              </w:rPr>
              <w:t>£</w:t>
            </w:r>
            <w:r>
              <w:rPr>
                <w:rFonts w:ascii="Arial" w:hAnsi="Arial" w:cs="Arial"/>
                <w:sz w:val="18"/>
                <w:szCs w:val="18"/>
              </w:rPr>
              <w:t>3213)</w:t>
            </w:r>
          </w:p>
        </w:tc>
        <w:tc>
          <w:tcPr>
            <w:tcW w:w="3828" w:type="dxa"/>
            <w:gridSpan w:val="2"/>
            <w:tcMar>
              <w:top w:w="57" w:type="dxa"/>
              <w:bottom w:w="57" w:type="dxa"/>
            </w:tcMar>
          </w:tcPr>
          <w:p w14:paraId="7E233E5E" w14:textId="77777777" w:rsidR="00F63BB8" w:rsidRDefault="00F745BC" w:rsidP="00C70B05">
            <w:pPr>
              <w:rPr>
                <w:rFonts w:ascii="Arial" w:hAnsi="Arial" w:cs="Arial"/>
                <w:sz w:val="18"/>
                <w:szCs w:val="18"/>
              </w:rPr>
            </w:pPr>
            <w:r>
              <w:rPr>
                <w:rFonts w:ascii="Arial" w:hAnsi="Arial" w:cs="Arial"/>
                <w:sz w:val="18"/>
                <w:szCs w:val="18"/>
              </w:rPr>
              <w:t>EEF cites improvements of +4 for group support and +5 for one to one tuition.</w:t>
            </w:r>
          </w:p>
          <w:p w14:paraId="4A898689" w14:textId="77777777" w:rsidR="009367A9" w:rsidRDefault="009367A9" w:rsidP="00C70B05">
            <w:pPr>
              <w:rPr>
                <w:rFonts w:ascii="Arial" w:hAnsi="Arial" w:cs="Arial"/>
                <w:sz w:val="18"/>
                <w:szCs w:val="18"/>
              </w:rPr>
            </w:pPr>
            <w:r>
              <w:rPr>
                <w:rFonts w:ascii="Arial" w:hAnsi="Arial" w:cs="Arial"/>
                <w:sz w:val="18"/>
                <w:szCs w:val="18"/>
              </w:rPr>
              <w:t xml:space="preserve">Many of these interventions will be for </w:t>
            </w:r>
            <w:r w:rsidRPr="001754B7">
              <w:rPr>
                <w:rFonts w:ascii="Arial" w:hAnsi="Arial" w:cs="Arial"/>
                <w:b/>
                <w:sz w:val="18"/>
                <w:szCs w:val="18"/>
              </w:rPr>
              <w:t>KS1.</w:t>
            </w:r>
          </w:p>
          <w:p w14:paraId="1D0F578B" w14:textId="18FAFFA7" w:rsidR="00F948CE" w:rsidRDefault="00F948CE" w:rsidP="00C70B05">
            <w:pPr>
              <w:rPr>
                <w:rFonts w:ascii="Arial" w:hAnsi="Arial" w:cs="Arial"/>
                <w:sz w:val="18"/>
                <w:szCs w:val="18"/>
              </w:rPr>
            </w:pPr>
            <w:r>
              <w:rPr>
                <w:rFonts w:ascii="Arial" w:hAnsi="Arial" w:cs="Arial"/>
                <w:sz w:val="18"/>
                <w:szCs w:val="18"/>
              </w:rPr>
              <w:t>Many of these evidence based interventions are Maths.</w:t>
            </w:r>
          </w:p>
        </w:tc>
        <w:tc>
          <w:tcPr>
            <w:tcW w:w="3260" w:type="dxa"/>
            <w:gridSpan w:val="3"/>
            <w:tcMar>
              <w:top w:w="57" w:type="dxa"/>
              <w:bottom w:w="57" w:type="dxa"/>
            </w:tcMar>
          </w:tcPr>
          <w:p w14:paraId="709E3F84" w14:textId="6D918EB5" w:rsidR="00F63BB8" w:rsidRDefault="001754B7" w:rsidP="008D2DAF">
            <w:pPr>
              <w:rPr>
                <w:rFonts w:ascii="Arial" w:hAnsi="Arial" w:cs="Arial"/>
                <w:sz w:val="18"/>
                <w:szCs w:val="18"/>
              </w:rPr>
            </w:pPr>
            <w:r>
              <w:rPr>
                <w:rFonts w:ascii="Arial" w:hAnsi="Arial" w:cs="Arial"/>
                <w:sz w:val="18"/>
                <w:szCs w:val="18"/>
              </w:rPr>
              <w:t>Review of DPP Progress data</w:t>
            </w:r>
          </w:p>
        </w:tc>
        <w:tc>
          <w:tcPr>
            <w:tcW w:w="1276" w:type="dxa"/>
            <w:gridSpan w:val="2"/>
          </w:tcPr>
          <w:p w14:paraId="01F7AADC" w14:textId="794DFB3A" w:rsidR="00F63BB8" w:rsidRDefault="00F63BB8" w:rsidP="008D2DAF">
            <w:pPr>
              <w:rPr>
                <w:rFonts w:ascii="Arial" w:hAnsi="Arial" w:cs="Arial"/>
                <w:sz w:val="18"/>
                <w:szCs w:val="18"/>
              </w:rPr>
            </w:pPr>
            <w:r>
              <w:rPr>
                <w:rFonts w:ascii="Arial" w:hAnsi="Arial" w:cs="Arial"/>
                <w:sz w:val="18"/>
                <w:szCs w:val="18"/>
              </w:rPr>
              <w:t>LMG</w:t>
            </w:r>
            <w:r w:rsidR="001754B7">
              <w:rPr>
                <w:rFonts w:ascii="Arial" w:hAnsi="Arial" w:cs="Arial"/>
                <w:sz w:val="18"/>
                <w:szCs w:val="18"/>
              </w:rPr>
              <w:t>/NA</w:t>
            </w:r>
          </w:p>
        </w:tc>
        <w:tc>
          <w:tcPr>
            <w:tcW w:w="2344" w:type="dxa"/>
          </w:tcPr>
          <w:p w14:paraId="15626FCC" w14:textId="7D3FDA1E" w:rsidR="00F63BB8" w:rsidRDefault="001754B7" w:rsidP="008D2DAF">
            <w:pPr>
              <w:rPr>
                <w:rFonts w:ascii="Arial" w:hAnsi="Arial" w:cs="Arial"/>
                <w:sz w:val="18"/>
                <w:szCs w:val="18"/>
              </w:rPr>
            </w:pPr>
            <w:r>
              <w:rPr>
                <w:rFonts w:ascii="Arial" w:hAnsi="Arial" w:cs="Arial"/>
                <w:sz w:val="18"/>
                <w:szCs w:val="18"/>
              </w:rPr>
              <w:t>Termly (see data packs</w:t>
            </w:r>
            <w:r>
              <w:rPr>
                <w:rFonts w:ascii="Arial" w:hAnsi="Arial" w:cs="Arial"/>
                <w:sz w:val="18"/>
                <w:szCs w:val="18"/>
              </w:rPr>
              <w:t xml:space="preserve"> and individual value added</w:t>
            </w:r>
            <w:r>
              <w:rPr>
                <w:rFonts w:ascii="Arial" w:hAnsi="Arial" w:cs="Arial"/>
                <w:sz w:val="18"/>
                <w:szCs w:val="18"/>
              </w:rPr>
              <w:t>) and in April 2017 when making decisions for the new financial year.</w:t>
            </w:r>
          </w:p>
        </w:tc>
      </w:tr>
      <w:tr w:rsidR="00FD43F0" w:rsidRPr="002954A6" w14:paraId="2629C683" w14:textId="77777777" w:rsidTr="009367A9">
        <w:trPr>
          <w:gridAfter w:val="2"/>
          <w:wAfter w:w="94" w:type="dxa"/>
          <w:trHeight w:hRule="exact" w:val="1932"/>
        </w:trPr>
        <w:tc>
          <w:tcPr>
            <w:tcW w:w="2235" w:type="dxa"/>
            <w:gridSpan w:val="3"/>
            <w:tcMar>
              <w:top w:w="57" w:type="dxa"/>
              <w:bottom w:w="57" w:type="dxa"/>
            </w:tcMar>
          </w:tcPr>
          <w:p w14:paraId="0D89504A" w14:textId="5FC15C76" w:rsidR="00FD43F0" w:rsidRDefault="00F745BC" w:rsidP="008D2DAF">
            <w:pPr>
              <w:rPr>
                <w:rFonts w:ascii="Arial" w:hAnsi="Arial" w:cs="Arial"/>
                <w:sz w:val="18"/>
                <w:szCs w:val="18"/>
              </w:rPr>
            </w:pPr>
            <w:r>
              <w:rPr>
                <w:rFonts w:ascii="Arial" w:hAnsi="Arial" w:cs="Arial"/>
                <w:sz w:val="18"/>
                <w:szCs w:val="18"/>
              </w:rPr>
              <w:t>To accelerate a targeted group of PP children in English and Maths</w:t>
            </w:r>
          </w:p>
        </w:tc>
        <w:tc>
          <w:tcPr>
            <w:tcW w:w="2409" w:type="dxa"/>
            <w:tcMar>
              <w:top w:w="57" w:type="dxa"/>
              <w:bottom w:w="57" w:type="dxa"/>
            </w:tcMar>
          </w:tcPr>
          <w:p w14:paraId="65962481" w14:textId="77777777" w:rsidR="00F745BC" w:rsidRDefault="00F745BC" w:rsidP="007F271A">
            <w:pPr>
              <w:rPr>
                <w:rFonts w:ascii="Arial" w:hAnsi="Arial" w:cs="Arial"/>
                <w:sz w:val="18"/>
                <w:szCs w:val="18"/>
              </w:rPr>
            </w:pPr>
            <w:r>
              <w:rPr>
                <w:rFonts w:ascii="Arial" w:hAnsi="Arial" w:cs="Arial"/>
                <w:sz w:val="18"/>
                <w:szCs w:val="18"/>
              </w:rPr>
              <w:t xml:space="preserve">To employ a specialist teacher to work with a group of SEND learners to ensure they receive the diet they need. (April-Sept 2016) </w:t>
            </w:r>
          </w:p>
          <w:p w14:paraId="67D9D616" w14:textId="4C03452D" w:rsidR="00FD43F0" w:rsidRDefault="00F745BC" w:rsidP="007F271A">
            <w:pPr>
              <w:rPr>
                <w:rFonts w:ascii="Arial" w:hAnsi="Arial" w:cs="Arial"/>
                <w:sz w:val="18"/>
                <w:szCs w:val="18"/>
              </w:rPr>
            </w:pPr>
            <w:r>
              <w:rPr>
                <w:rFonts w:ascii="Arial" w:hAnsi="Arial" w:cs="Arial"/>
                <w:sz w:val="18"/>
                <w:szCs w:val="18"/>
              </w:rPr>
              <w:t>(£13,610)</w:t>
            </w:r>
          </w:p>
        </w:tc>
        <w:tc>
          <w:tcPr>
            <w:tcW w:w="3828" w:type="dxa"/>
            <w:gridSpan w:val="2"/>
            <w:tcMar>
              <w:top w:w="57" w:type="dxa"/>
              <w:bottom w:w="57" w:type="dxa"/>
            </w:tcMar>
          </w:tcPr>
          <w:p w14:paraId="2AF6F478" w14:textId="04DBE389" w:rsidR="00FD43F0" w:rsidRDefault="0000205D" w:rsidP="00C70B05">
            <w:pPr>
              <w:rPr>
                <w:rFonts w:ascii="Arial" w:hAnsi="Arial" w:cs="Arial"/>
                <w:sz w:val="18"/>
                <w:szCs w:val="18"/>
              </w:rPr>
            </w:pPr>
            <w:r>
              <w:rPr>
                <w:rFonts w:ascii="Arial" w:hAnsi="Arial" w:cs="Arial"/>
                <w:sz w:val="18"/>
                <w:szCs w:val="18"/>
              </w:rPr>
              <w:t>Large group of Y5 children with similar needs allowed us to attempt to close the gap using a bespoke curriculum based on individual needs.</w:t>
            </w:r>
          </w:p>
        </w:tc>
        <w:tc>
          <w:tcPr>
            <w:tcW w:w="3260" w:type="dxa"/>
            <w:gridSpan w:val="3"/>
            <w:tcMar>
              <w:top w:w="57" w:type="dxa"/>
              <w:bottom w:w="57" w:type="dxa"/>
            </w:tcMar>
          </w:tcPr>
          <w:p w14:paraId="764BCA52" w14:textId="77777777" w:rsidR="00FD43F0" w:rsidRDefault="00F745BC" w:rsidP="008D2DAF">
            <w:pPr>
              <w:rPr>
                <w:rFonts w:ascii="Arial" w:hAnsi="Arial" w:cs="Arial"/>
                <w:sz w:val="18"/>
                <w:szCs w:val="18"/>
              </w:rPr>
            </w:pPr>
            <w:r>
              <w:rPr>
                <w:rFonts w:ascii="Arial" w:hAnsi="Arial" w:cs="Arial"/>
                <w:sz w:val="18"/>
                <w:szCs w:val="18"/>
              </w:rPr>
              <w:t>Data review</w:t>
            </w:r>
          </w:p>
          <w:p w14:paraId="5F0D5757" w14:textId="3BF68DD2" w:rsidR="00F745BC" w:rsidRDefault="00F745BC" w:rsidP="008D2DAF">
            <w:pPr>
              <w:rPr>
                <w:rFonts w:ascii="Arial" w:hAnsi="Arial" w:cs="Arial"/>
                <w:sz w:val="18"/>
                <w:szCs w:val="18"/>
              </w:rPr>
            </w:pPr>
            <w:r>
              <w:rPr>
                <w:rFonts w:ascii="Arial" w:hAnsi="Arial" w:cs="Arial"/>
                <w:sz w:val="18"/>
                <w:szCs w:val="18"/>
              </w:rPr>
              <w:t>Lesson observations</w:t>
            </w:r>
          </w:p>
        </w:tc>
        <w:tc>
          <w:tcPr>
            <w:tcW w:w="1276" w:type="dxa"/>
            <w:gridSpan w:val="2"/>
          </w:tcPr>
          <w:p w14:paraId="1DDC83D7" w14:textId="7CAB953D" w:rsidR="00FD43F0" w:rsidRDefault="00F745BC" w:rsidP="008D2DAF">
            <w:pPr>
              <w:rPr>
                <w:rFonts w:ascii="Arial" w:hAnsi="Arial" w:cs="Arial"/>
                <w:sz w:val="18"/>
                <w:szCs w:val="18"/>
              </w:rPr>
            </w:pPr>
            <w:r>
              <w:rPr>
                <w:rFonts w:ascii="Arial" w:hAnsi="Arial" w:cs="Arial"/>
                <w:sz w:val="18"/>
                <w:szCs w:val="18"/>
              </w:rPr>
              <w:t>AS</w:t>
            </w:r>
          </w:p>
        </w:tc>
        <w:tc>
          <w:tcPr>
            <w:tcW w:w="2344" w:type="dxa"/>
          </w:tcPr>
          <w:p w14:paraId="2FBAA3C7" w14:textId="5F4C19DD" w:rsidR="00FD43F0" w:rsidRDefault="001754B7" w:rsidP="008D2DAF">
            <w:pPr>
              <w:rPr>
                <w:rFonts w:ascii="Arial" w:hAnsi="Arial" w:cs="Arial"/>
                <w:sz w:val="18"/>
                <w:szCs w:val="18"/>
              </w:rPr>
            </w:pPr>
            <w:r>
              <w:rPr>
                <w:rFonts w:ascii="Arial" w:hAnsi="Arial" w:cs="Arial"/>
                <w:sz w:val="18"/>
                <w:szCs w:val="18"/>
              </w:rPr>
              <w:t>In the last academic year.</w:t>
            </w:r>
          </w:p>
        </w:tc>
      </w:tr>
      <w:tr w:rsidR="002954A6" w:rsidRPr="002954A6" w14:paraId="41234E55" w14:textId="77777777" w:rsidTr="009367A9">
        <w:trPr>
          <w:gridAfter w:val="2"/>
          <w:wAfter w:w="94" w:type="dxa"/>
          <w:trHeight w:hRule="exact" w:val="458"/>
        </w:trPr>
        <w:tc>
          <w:tcPr>
            <w:tcW w:w="13008" w:type="dxa"/>
            <w:gridSpan w:val="11"/>
            <w:tcMar>
              <w:top w:w="57" w:type="dxa"/>
              <w:bottom w:w="57" w:type="dxa"/>
            </w:tcMar>
          </w:tcPr>
          <w:p w14:paraId="72015916" w14:textId="549D91FE" w:rsidR="00125340" w:rsidRPr="002954A6" w:rsidRDefault="00125340" w:rsidP="000B25ED">
            <w:pPr>
              <w:jc w:val="right"/>
              <w:rPr>
                <w:rFonts w:ascii="Arial" w:hAnsi="Arial" w:cs="Arial"/>
              </w:rPr>
            </w:pPr>
            <w:r w:rsidRPr="002954A6">
              <w:rPr>
                <w:rFonts w:ascii="Arial" w:hAnsi="Arial" w:cs="Arial"/>
                <w:b/>
              </w:rPr>
              <w:t>Total budgeted cost</w:t>
            </w:r>
          </w:p>
        </w:tc>
        <w:tc>
          <w:tcPr>
            <w:tcW w:w="2344" w:type="dxa"/>
          </w:tcPr>
          <w:p w14:paraId="38C38DCA" w14:textId="1464C500" w:rsidR="00125340" w:rsidRPr="002954A6" w:rsidRDefault="00F745BC" w:rsidP="000315F8">
            <w:pPr>
              <w:rPr>
                <w:rFonts w:ascii="Arial" w:hAnsi="Arial" w:cs="Arial"/>
                <w:sz w:val="18"/>
                <w:szCs w:val="18"/>
              </w:rPr>
            </w:pPr>
            <w:r>
              <w:rPr>
                <w:rFonts w:ascii="Arial" w:hAnsi="Arial" w:cs="Arial"/>
                <w:sz w:val="18"/>
                <w:szCs w:val="18"/>
              </w:rPr>
              <w:t>£41,522</w:t>
            </w:r>
          </w:p>
        </w:tc>
      </w:tr>
      <w:tr w:rsidR="002954A6" w:rsidRPr="002954A6" w14:paraId="25EF4D10" w14:textId="77777777" w:rsidTr="009367A9">
        <w:trPr>
          <w:gridAfter w:val="2"/>
          <w:wAfter w:w="94" w:type="dxa"/>
          <w:trHeight w:hRule="exact" w:val="312"/>
        </w:trPr>
        <w:tc>
          <w:tcPr>
            <w:tcW w:w="15352" w:type="dxa"/>
            <w:gridSpan w:val="12"/>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9367A9">
        <w:trPr>
          <w:gridAfter w:val="2"/>
          <w:wAfter w:w="94" w:type="dxa"/>
        </w:trPr>
        <w:tc>
          <w:tcPr>
            <w:tcW w:w="2235" w:type="dxa"/>
            <w:gridSpan w:val="3"/>
            <w:tcMar>
              <w:top w:w="57" w:type="dxa"/>
              <w:bottom w:w="57" w:type="dxa"/>
            </w:tcMar>
          </w:tcPr>
          <w:p w14:paraId="686C21F3" w14:textId="77777777" w:rsidR="00125340" w:rsidRPr="002954A6" w:rsidRDefault="00125340" w:rsidP="008D2DAF">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8D2DAF">
            <w:pPr>
              <w:rPr>
                <w:rFonts w:ascii="Arial" w:hAnsi="Arial" w:cs="Arial"/>
                <w:b/>
              </w:rPr>
            </w:pPr>
            <w:r w:rsidRPr="002954A6">
              <w:rPr>
                <w:rFonts w:ascii="Arial" w:hAnsi="Arial" w:cs="Arial"/>
                <w:b/>
              </w:rPr>
              <w:t>Chosen action/approach</w:t>
            </w:r>
          </w:p>
        </w:tc>
        <w:tc>
          <w:tcPr>
            <w:tcW w:w="3828" w:type="dxa"/>
            <w:gridSpan w:val="2"/>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gridSpan w:val="3"/>
            <w:tcMar>
              <w:top w:w="57" w:type="dxa"/>
              <w:bottom w:w="57" w:type="dxa"/>
            </w:tcMar>
          </w:tcPr>
          <w:p w14:paraId="494FDDDB" w14:textId="77777777" w:rsidR="00125340" w:rsidRPr="002954A6" w:rsidRDefault="00125340" w:rsidP="008D2DAF">
            <w:pPr>
              <w:rPr>
                <w:rFonts w:ascii="Arial" w:hAnsi="Arial" w:cs="Arial"/>
                <w:b/>
              </w:rPr>
            </w:pPr>
            <w:r w:rsidRPr="002954A6">
              <w:rPr>
                <w:rFonts w:ascii="Arial" w:hAnsi="Arial" w:cs="Arial"/>
                <w:b/>
              </w:rPr>
              <w:t>How will you ensure it is implemented well?</w:t>
            </w:r>
          </w:p>
        </w:tc>
        <w:tc>
          <w:tcPr>
            <w:tcW w:w="1276" w:type="dxa"/>
            <w:gridSpan w:val="2"/>
          </w:tcPr>
          <w:p w14:paraId="17FF057C" w14:textId="77777777" w:rsidR="00125340" w:rsidRPr="002954A6" w:rsidRDefault="00125340" w:rsidP="008D2DAF">
            <w:pPr>
              <w:rPr>
                <w:rFonts w:ascii="Arial" w:hAnsi="Arial" w:cs="Arial"/>
                <w:b/>
              </w:rPr>
            </w:pPr>
            <w:r w:rsidRPr="002954A6">
              <w:rPr>
                <w:rFonts w:ascii="Arial" w:hAnsi="Arial" w:cs="Arial"/>
                <w:b/>
              </w:rPr>
              <w:t>Staff lead</w:t>
            </w:r>
          </w:p>
        </w:tc>
        <w:tc>
          <w:tcPr>
            <w:tcW w:w="2344" w:type="dxa"/>
          </w:tcPr>
          <w:p w14:paraId="2D82213E" w14:textId="77777777" w:rsidR="00125340" w:rsidRPr="00262114" w:rsidRDefault="00240F98" w:rsidP="008D2DAF">
            <w:pPr>
              <w:rPr>
                <w:rFonts w:ascii="Arial" w:hAnsi="Arial" w:cs="Arial"/>
                <w:b/>
              </w:rPr>
            </w:pPr>
            <w:r w:rsidRPr="00262114">
              <w:rPr>
                <w:rFonts w:ascii="Arial" w:hAnsi="Arial" w:cs="Arial"/>
                <w:b/>
              </w:rPr>
              <w:t>When will you review implementation?</w:t>
            </w:r>
          </w:p>
        </w:tc>
      </w:tr>
      <w:tr w:rsidR="002954A6" w:rsidRPr="002954A6" w14:paraId="6186520C" w14:textId="77777777" w:rsidTr="009367A9">
        <w:trPr>
          <w:gridAfter w:val="2"/>
          <w:wAfter w:w="94" w:type="dxa"/>
          <w:trHeight w:val="310"/>
        </w:trPr>
        <w:tc>
          <w:tcPr>
            <w:tcW w:w="2235" w:type="dxa"/>
            <w:gridSpan w:val="3"/>
            <w:tcMar>
              <w:top w:w="57" w:type="dxa"/>
              <w:bottom w:w="57" w:type="dxa"/>
            </w:tcMar>
          </w:tcPr>
          <w:p w14:paraId="25211FD3" w14:textId="70F33612" w:rsidR="00125340" w:rsidRPr="00AE78F2" w:rsidRDefault="001754B7" w:rsidP="007F271A">
            <w:pPr>
              <w:rPr>
                <w:rFonts w:ascii="Arial" w:hAnsi="Arial" w:cs="Arial"/>
                <w:sz w:val="18"/>
                <w:szCs w:val="18"/>
              </w:rPr>
            </w:pPr>
            <w:r>
              <w:rPr>
                <w:rFonts w:ascii="Arial" w:hAnsi="Arial" w:cs="Arial"/>
                <w:sz w:val="18"/>
                <w:szCs w:val="18"/>
              </w:rPr>
              <w:t>Attendance of the DPP group will increase and the gap to our non DPP will close.</w:t>
            </w:r>
          </w:p>
        </w:tc>
        <w:tc>
          <w:tcPr>
            <w:tcW w:w="2409" w:type="dxa"/>
            <w:tcMar>
              <w:top w:w="57" w:type="dxa"/>
              <w:bottom w:w="57" w:type="dxa"/>
            </w:tcMar>
          </w:tcPr>
          <w:p w14:paraId="372EB39A" w14:textId="77777777" w:rsidR="00EF2A09" w:rsidRDefault="00E25137" w:rsidP="00EF2A09">
            <w:pPr>
              <w:rPr>
                <w:rFonts w:ascii="Arial" w:hAnsi="Arial" w:cs="Arial"/>
                <w:sz w:val="18"/>
                <w:szCs w:val="18"/>
              </w:rPr>
            </w:pPr>
            <w:r>
              <w:rPr>
                <w:rFonts w:ascii="Arial" w:hAnsi="Arial" w:cs="Arial"/>
                <w:sz w:val="18"/>
                <w:szCs w:val="18"/>
              </w:rPr>
              <w:t>Breakfast club</w:t>
            </w:r>
          </w:p>
          <w:p w14:paraId="4E46B61A" w14:textId="7EB97679" w:rsidR="00F63BB8" w:rsidRPr="00AE78F2" w:rsidRDefault="00F63BB8" w:rsidP="00EF2A09">
            <w:pPr>
              <w:rPr>
                <w:rFonts w:ascii="Arial" w:hAnsi="Arial" w:cs="Arial"/>
                <w:sz w:val="18"/>
                <w:szCs w:val="18"/>
              </w:rPr>
            </w:pPr>
            <w:r>
              <w:rPr>
                <w:rFonts w:ascii="Arial" w:hAnsi="Arial" w:cs="Arial"/>
                <w:sz w:val="18"/>
                <w:szCs w:val="18"/>
              </w:rPr>
              <w:t>(£7833)</w:t>
            </w:r>
          </w:p>
        </w:tc>
        <w:tc>
          <w:tcPr>
            <w:tcW w:w="3828" w:type="dxa"/>
            <w:gridSpan w:val="2"/>
            <w:tcMar>
              <w:top w:w="57" w:type="dxa"/>
              <w:bottom w:w="57" w:type="dxa"/>
            </w:tcMar>
          </w:tcPr>
          <w:p w14:paraId="50CFB088" w14:textId="77777777" w:rsidR="00EF2A09" w:rsidRDefault="00E25137" w:rsidP="00D8454C">
            <w:pPr>
              <w:rPr>
                <w:rFonts w:ascii="Arial" w:hAnsi="Arial" w:cs="Arial"/>
                <w:sz w:val="18"/>
                <w:szCs w:val="18"/>
              </w:rPr>
            </w:pPr>
            <w:r>
              <w:rPr>
                <w:rFonts w:ascii="Arial" w:hAnsi="Arial" w:cs="Arial"/>
                <w:sz w:val="18"/>
                <w:szCs w:val="18"/>
              </w:rPr>
              <w:t>Has historically raised attendance levels.</w:t>
            </w:r>
          </w:p>
          <w:p w14:paraId="2B3DAAC7" w14:textId="548EB654" w:rsidR="00241013" w:rsidRPr="00AE78F2" w:rsidRDefault="00241013" w:rsidP="00D8454C">
            <w:pPr>
              <w:rPr>
                <w:rFonts w:ascii="Arial" w:hAnsi="Arial" w:cs="Arial"/>
                <w:sz w:val="18"/>
                <w:szCs w:val="18"/>
              </w:rPr>
            </w:pPr>
            <w:r>
              <w:rPr>
                <w:rFonts w:ascii="Arial" w:hAnsi="Arial" w:cs="Arial"/>
                <w:sz w:val="18"/>
                <w:szCs w:val="18"/>
              </w:rPr>
              <w:t>EEF report 4/11/16 shows +2 months progress.</w:t>
            </w:r>
          </w:p>
        </w:tc>
        <w:tc>
          <w:tcPr>
            <w:tcW w:w="3260" w:type="dxa"/>
            <w:gridSpan w:val="3"/>
            <w:tcMar>
              <w:top w:w="57" w:type="dxa"/>
              <w:bottom w:w="57" w:type="dxa"/>
            </w:tcMar>
          </w:tcPr>
          <w:p w14:paraId="2F550AB7" w14:textId="5CAC6737" w:rsidR="00125340" w:rsidRPr="00AE78F2" w:rsidRDefault="00E25137" w:rsidP="008D2DAF">
            <w:pPr>
              <w:rPr>
                <w:rFonts w:ascii="Arial" w:hAnsi="Arial" w:cs="Arial"/>
                <w:sz w:val="18"/>
                <w:szCs w:val="18"/>
              </w:rPr>
            </w:pPr>
            <w:r>
              <w:rPr>
                <w:rFonts w:ascii="Arial" w:hAnsi="Arial" w:cs="Arial"/>
                <w:sz w:val="18"/>
                <w:szCs w:val="18"/>
              </w:rPr>
              <w:t>Termly checks of attendance for invited children.</w:t>
            </w:r>
          </w:p>
        </w:tc>
        <w:tc>
          <w:tcPr>
            <w:tcW w:w="1276" w:type="dxa"/>
            <w:gridSpan w:val="2"/>
          </w:tcPr>
          <w:p w14:paraId="6C88C9AC" w14:textId="4BC0431B" w:rsidR="00125340" w:rsidRPr="00AE78F2" w:rsidRDefault="00E25137" w:rsidP="008D2DAF">
            <w:pPr>
              <w:rPr>
                <w:rFonts w:ascii="Arial" w:hAnsi="Arial" w:cs="Arial"/>
                <w:sz w:val="18"/>
                <w:szCs w:val="18"/>
              </w:rPr>
            </w:pPr>
            <w:r>
              <w:rPr>
                <w:rFonts w:ascii="Arial" w:hAnsi="Arial" w:cs="Arial"/>
                <w:sz w:val="18"/>
                <w:szCs w:val="18"/>
              </w:rPr>
              <w:t>NA</w:t>
            </w:r>
          </w:p>
        </w:tc>
        <w:tc>
          <w:tcPr>
            <w:tcW w:w="2344" w:type="dxa"/>
          </w:tcPr>
          <w:p w14:paraId="56ADB85B" w14:textId="5D0085F7" w:rsidR="00125340" w:rsidRPr="00AE78F2" w:rsidRDefault="00E25137" w:rsidP="008D2DAF">
            <w:pPr>
              <w:rPr>
                <w:rFonts w:ascii="Arial" w:hAnsi="Arial" w:cs="Arial"/>
                <w:sz w:val="18"/>
                <w:szCs w:val="18"/>
              </w:rPr>
            </w:pPr>
            <w:r>
              <w:rPr>
                <w:rFonts w:ascii="Arial" w:hAnsi="Arial" w:cs="Arial"/>
                <w:sz w:val="18"/>
                <w:szCs w:val="18"/>
              </w:rPr>
              <w:t>Termly</w:t>
            </w:r>
          </w:p>
        </w:tc>
      </w:tr>
      <w:tr w:rsidR="002954A6" w:rsidRPr="002954A6" w14:paraId="5C7EA547" w14:textId="77777777" w:rsidTr="009367A9">
        <w:trPr>
          <w:gridAfter w:val="2"/>
          <w:wAfter w:w="94" w:type="dxa"/>
          <w:trHeight w:val="301"/>
        </w:trPr>
        <w:tc>
          <w:tcPr>
            <w:tcW w:w="2235" w:type="dxa"/>
            <w:gridSpan w:val="3"/>
            <w:tcMar>
              <w:top w:w="57" w:type="dxa"/>
              <w:bottom w:w="57" w:type="dxa"/>
            </w:tcMar>
          </w:tcPr>
          <w:p w14:paraId="79069223" w14:textId="759576D3" w:rsidR="00125340" w:rsidRPr="00004FB6" w:rsidRDefault="00241013" w:rsidP="00241013">
            <w:pPr>
              <w:rPr>
                <w:rFonts w:ascii="Arial" w:hAnsi="Arial" w:cs="Arial"/>
                <w:sz w:val="18"/>
                <w:szCs w:val="18"/>
              </w:rPr>
            </w:pPr>
            <w:r>
              <w:rPr>
                <w:rFonts w:ascii="Arial" w:hAnsi="Arial" w:cs="Arial"/>
                <w:sz w:val="18"/>
                <w:szCs w:val="18"/>
              </w:rPr>
              <w:t>To explore ways to support our DPP children with Special Educational Needs</w:t>
            </w:r>
          </w:p>
        </w:tc>
        <w:tc>
          <w:tcPr>
            <w:tcW w:w="2409" w:type="dxa"/>
            <w:tcMar>
              <w:top w:w="57" w:type="dxa"/>
              <w:bottom w:w="57" w:type="dxa"/>
            </w:tcMar>
          </w:tcPr>
          <w:p w14:paraId="6F0B1051" w14:textId="385D7A97" w:rsidR="00917D70" w:rsidRPr="00004FB6" w:rsidRDefault="00241013" w:rsidP="00C73995">
            <w:pPr>
              <w:rPr>
                <w:rFonts w:ascii="Arial" w:hAnsi="Arial" w:cs="Arial"/>
                <w:sz w:val="18"/>
                <w:szCs w:val="18"/>
              </w:rPr>
            </w:pPr>
            <w:r>
              <w:rPr>
                <w:rFonts w:ascii="Arial" w:hAnsi="Arial" w:cs="Arial"/>
                <w:sz w:val="18"/>
                <w:szCs w:val="18"/>
              </w:rPr>
              <w:t>Buyback of Specialist teaching and applied psychology service.</w:t>
            </w:r>
            <w:r w:rsidR="00F63BB8">
              <w:rPr>
                <w:rFonts w:ascii="Arial" w:hAnsi="Arial" w:cs="Arial"/>
                <w:sz w:val="18"/>
                <w:szCs w:val="18"/>
              </w:rPr>
              <w:t xml:space="preserve"> (£2660</w:t>
            </w:r>
            <w:r>
              <w:rPr>
                <w:rFonts w:ascii="Arial" w:hAnsi="Arial" w:cs="Arial"/>
                <w:sz w:val="18"/>
                <w:szCs w:val="18"/>
              </w:rPr>
              <w:t>)</w:t>
            </w:r>
          </w:p>
        </w:tc>
        <w:tc>
          <w:tcPr>
            <w:tcW w:w="3828" w:type="dxa"/>
            <w:gridSpan w:val="2"/>
            <w:tcMar>
              <w:top w:w="57" w:type="dxa"/>
              <w:bottom w:w="57" w:type="dxa"/>
            </w:tcMar>
          </w:tcPr>
          <w:p w14:paraId="4E941832" w14:textId="4CC03353" w:rsidR="00125340" w:rsidRDefault="00F63BB8" w:rsidP="006C7C85">
            <w:pPr>
              <w:rPr>
                <w:rFonts w:ascii="Arial" w:hAnsi="Arial" w:cs="Arial"/>
                <w:sz w:val="18"/>
                <w:szCs w:val="18"/>
              </w:rPr>
            </w:pPr>
            <w:r>
              <w:rPr>
                <w:rFonts w:ascii="Arial" w:hAnsi="Arial" w:cs="Arial"/>
                <w:sz w:val="18"/>
                <w:szCs w:val="18"/>
              </w:rPr>
              <w:t>Ov</w:t>
            </w:r>
            <w:r w:rsidR="001754B7">
              <w:rPr>
                <w:rFonts w:ascii="Arial" w:hAnsi="Arial" w:cs="Arial"/>
                <w:sz w:val="18"/>
                <w:szCs w:val="18"/>
              </w:rPr>
              <w:t xml:space="preserve">er half of our DPP children </w:t>
            </w:r>
            <w:r w:rsidR="009367A9">
              <w:rPr>
                <w:rFonts w:ascii="Arial" w:hAnsi="Arial" w:cs="Arial"/>
                <w:sz w:val="18"/>
                <w:szCs w:val="18"/>
              </w:rPr>
              <w:t>also have</w:t>
            </w:r>
            <w:r>
              <w:rPr>
                <w:rFonts w:ascii="Arial" w:hAnsi="Arial" w:cs="Arial"/>
                <w:sz w:val="18"/>
                <w:szCs w:val="18"/>
              </w:rPr>
              <w:t xml:space="preserve"> SEND support profiles.</w:t>
            </w:r>
          </w:p>
          <w:p w14:paraId="79782A6E" w14:textId="00B7E2FA" w:rsidR="00F63BB8" w:rsidRPr="00004FB6" w:rsidRDefault="00F63BB8" w:rsidP="006C7C85">
            <w:pPr>
              <w:rPr>
                <w:rFonts w:ascii="Arial" w:hAnsi="Arial" w:cs="Arial"/>
                <w:sz w:val="18"/>
                <w:szCs w:val="18"/>
              </w:rPr>
            </w:pPr>
            <w:r>
              <w:rPr>
                <w:rFonts w:ascii="Arial" w:hAnsi="Arial" w:cs="Arial"/>
                <w:sz w:val="18"/>
                <w:szCs w:val="18"/>
              </w:rPr>
              <w:t>STAPS reports and interventions are very useful in ensuring individual SEN needs are met in DPP children.</w:t>
            </w:r>
          </w:p>
        </w:tc>
        <w:tc>
          <w:tcPr>
            <w:tcW w:w="3260" w:type="dxa"/>
            <w:gridSpan w:val="3"/>
            <w:tcMar>
              <w:top w:w="57" w:type="dxa"/>
              <w:bottom w:w="57" w:type="dxa"/>
            </w:tcMar>
          </w:tcPr>
          <w:p w14:paraId="298B542F" w14:textId="77777777" w:rsidR="00D35464" w:rsidRDefault="00241013" w:rsidP="00D35464">
            <w:pPr>
              <w:rPr>
                <w:rFonts w:ascii="Arial" w:hAnsi="Arial" w:cs="Arial"/>
                <w:sz w:val="18"/>
                <w:szCs w:val="18"/>
              </w:rPr>
            </w:pPr>
            <w:r>
              <w:rPr>
                <w:rFonts w:ascii="Arial" w:hAnsi="Arial" w:cs="Arial"/>
                <w:sz w:val="18"/>
                <w:szCs w:val="18"/>
              </w:rPr>
              <w:t>Termly review of data.</w:t>
            </w:r>
          </w:p>
          <w:p w14:paraId="43410F59" w14:textId="7F6DED1F" w:rsidR="00F63BB8" w:rsidRPr="00004FB6" w:rsidRDefault="00F63BB8" w:rsidP="00D35464">
            <w:pPr>
              <w:rPr>
                <w:rFonts w:ascii="Arial" w:hAnsi="Arial" w:cs="Arial"/>
                <w:sz w:val="18"/>
                <w:szCs w:val="18"/>
              </w:rPr>
            </w:pPr>
            <w:r>
              <w:rPr>
                <w:rFonts w:ascii="Arial" w:hAnsi="Arial" w:cs="Arial"/>
                <w:sz w:val="18"/>
                <w:szCs w:val="18"/>
              </w:rPr>
              <w:t>SENCO monitoring</w:t>
            </w:r>
          </w:p>
        </w:tc>
        <w:tc>
          <w:tcPr>
            <w:tcW w:w="1276" w:type="dxa"/>
            <w:gridSpan w:val="2"/>
          </w:tcPr>
          <w:p w14:paraId="31F69D1A" w14:textId="1C9866D7" w:rsidR="00125340" w:rsidRPr="00004FB6" w:rsidRDefault="00241013" w:rsidP="000315F8">
            <w:pPr>
              <w:rPr>
                <w:rFonts w:ascii="Arial" w:hAnsi="Arial" w:cs="Arial"/>
                <w:sz w:val="18"/>
                <w:szCs w:val="18"/>
              </w:rPr>
            </w:pPr>
            <w:r>
              <w:rPr>
                <w:rFonts w:ascii="Arial" w:hAnsi="Arial" w:cs="Arial"/>
                <w:sz w:val="18"/>
                <w:szCs w:val="18"/>
              </w:rPr>
              <w:t>LMG</w:t>
            </w:r>
          </w:p>
        </w:tc>
        <w:tc>
          <w:tcPr>
            <w:tcW w:w="2344" w:type="dxa"/>
          </w:tcPr>
          <w:p w14:paraId="5CF5CB21" w14:textId="1DADFC6E" w:rsidR="00125340" w:rsidRPr="00004FB6" w:rsidRDefault="00241013" w:rsidP="008D2DAF">
            <w:pPr>
              <w:rPr>
                <w:rFonts w:ascii="Arial" w:hAnsi="Arial" w:cs="Arial"/>
                <w:sz w:val="18"/>
                <w:szCs w:val="18"/>
              </w:rPr>
            </w:pPr>
            <w:r>
              <w:rPr>
                <w:rFonts w:ascii="Arial" w:hAnsi="Arial" w:cs="Arial"/>
                <w:sz w:val="18"/>
                <w:szCs w:val="18"/>
              </w:rPr>
              <w:t>April 2017</w:t>
            </w:r>
          </w:p>
        </w:tc>
      </w:tr>
      <w:tr w:rsidR="00F63BB8" w:rsidRPr="002954A6" w14:paraId="06F09A7B" w14:textId="77777777" w:rsidTr="009367A9">
        <w:trPr>
          <w:gridAfter w:val="2"/>
          <w:wAfter w:w="94" w:type="dxa"/>
          <w:trHeight w:val="301"/>
        </w:trPr>
        <w:tc>
          <w:tcPr>
            <w:tcW w:w="2235" w:type="dxa"/>
            <w:gridSpan w:val="3"/>
            <w:tcMar>
              <w:top w:w="57" w:type="dxa"/>
              <w:bottom w:w="57" w:type="dxa"/>
            </w:tcMar>
          </w:tcPr>
          <w:p w14:paraId="4A0CB885" w14:textId="6C429C3F" w:rsidR="00F63BB8" w:rsidRDefault="00F63BB8" w:rsidP="00241013">
            <w:pPr>
              <w:rPr>
                <w:rFonts w:ascii="Arial" w:hAnsi="Arial" w:cs="Arial"/>
                <w:sz w:val="18"/>
                <w:szCs w:val="18"/>
              </w:rPr>
            </w:pPr>
            <w:r>
              <w:rPr>
                <w:rFonts w:ascii="Arial" w:hAnsi="Arial" w:cs="Arial"/>
                <w:sz w:val="18"/>
                <w:szCs w:val="18"/>
              </w:rPr>
              <w:t>To</w:t>
            </w:r>
            <w:r w:rsidR="00F745BC">
              <w:rPr>
                <w:rFonts w:ascii="Arial" w:hAnsi="Arial" w:cs="Arial"/>
                <w:sz w:val="18"/>
                <w:szCs w:val="18"/>
              </w:rPr>
              <w:t xml:space="preserve"> improve attendance, barriers to learning and improve wellbeing.</w:t>
            </w:r>
          </w:p>
        </w:tc>
        <w:tc>
          <w:tcPr>
            <w:tcW w:w="2409" w:type="dxa"/>
            <w:tcMar>
              <w:top w:w="57" w:type="dxa"/>
              <w:bottom w:w="57" w:type="dxa"/>
            </w:tcMar>
          </w:tcPr>
          <w:p w14:paraId="22FE6D0F" w14:textId="047DCBD3" w:rsidR="00F63BB8" w:rsidRDefault="00F63BB8" w:rsidP="00C73995">
            <w:pPr>
              <w:rPr>
                <w:rFonts w:ascii="Arial" w:hAnsi="Arial" w:cs="Arial"/>
                <w:sz w:val="18"/>
                <w:szCs w:val="18"/>
              </w:rPr>
            </w:pPr>
            <w:r>
              <w:rPr>
                <w:rFonts w:ascii="Arial" w:hAnsi="Arial" w:cs="Arial"/>
                <w:sz w:val="18"/>
                <w:szCs w:val="18"/>
              </w:rPr>
              <w:t>To employ a parent support advisor</w:t>
            </w:r>
            <w:r w:rsidR="001754B7">
              <w:rPr>
                <w:rFonts w:ascii="Arial" w:hAnsi="Arial" w:cs="Arial"/>
                <w:sz w:val="18"/>
                <w:szCs w:val="18"/>
              </w:rPr>
              <w:t xml:space="preserve"> (PSA)</w:t>
            </w:r>
            <w:r>
              <w:rPr>
                <w:rFonts w:ascii="Arial" w:hAnsi="Arial" w:cs="Arial"/>
                <w:sz w:val="18"/>
                <w:szCs w:val="18"/>
              </w:rPr>
              <w:t xml:space="preserve"> to support DPP families with a range of barriers to improve learning; behaviour, attendance, routines, parenting etc.</w:t>
            </w:r>
          </w:p>
          <w:p w14:paraId="650F9224" w14:textId="2C6A3576" w:rsidR="00F63BB8" w:rsidRDefault="00F63BB8" w:rsidP="00C73995">
            <w:pPr>
              <w:rPr>
                <w:rFonts w:ascii="Arial" w:hAnsi="Arial" w:cs="Arial"/>
                <w:sz w:val="18"/>
                <w:szCs w:val="18"/>
              </w:rPr>
            </w:pPr>
            <w:r>
              <w:rPr>
                <w:rFonts w:ascii="Arial" w:hAnsi="Arial" w:cs="Arial"/>
                <w:sz w:val="18"/>
                <w:szCs w:val="18"/>
              </w:rPr>
              <w:t>(£7313)</w:t>
            </w:r>
          </w:p>
        </w:tc>
        <w:tc>
          <w:tcPr>
            <w:tcW w:w="3828" w:type="dxa"/>
            <w:gridSpan w:val="2"/>
            <w:tcMar>
              <w:top w:w="57" w:type="dxa"/>
              <w:bottom w:w="57" w:type="dxa"/>
            </w:tcMar>
          </w:tcPr>
          <w:p w14:paraId="21666864" w14:textId="4DAEA044" w:rsidR="00F63BB8" w:rsidRDefault="00F745BC" w:rsidP="006C7C85">
            <w:pPr>
              <w:rPr>
                <w:rFonts w:ascii="Arial" w:hAnsi="Arial" w:cs="Arial"/>
                <w:sz w:val="18"/>
                <w:szCs w:val="18"/>
              </w:rPr>
            </w:pPr>
            <w:r>
              <w:rPr>
                <w:rFonts w:ascii="Arial" w:hAnsi="Arial" w:cs="Arial"/>
                <w:sz w:val="18"/>
                <w:szCs w:val="18"/>
              </w:rPr>
              <w:t>Many of our children and families require additional support.</w:t>
            </w:r>
          </w:p>
        </w:tc>
        <w:tc>
          <w:tcPr>
            <w:tcW w:w="3260" w:type="dxa"/>
            <w:gridSpan w:val="3"/>
            <w:tcMar>
              <w:top w:w="57" w:type="dxa"/>
              <w:bottom w:w="57" w:type="dxa"/>
            </w:tcMar>
          </w:tcPr>
          <w:p w14:paraId="3F473482" w14:textId="77777777" w:rsidR="00F63BB8" w:rsidRDefault="00F745BC" w:rsidP="00D35464">
            <w:pPr>
              <w:rPr>
                <w:rFonts w:ascii="Arial" w:hAnsi="Arial" w:cs="Arial"/>
                <w:sz w:val="18"/>
                <w:szCs w:val="18"/>
              </w:rPr>
            </w:pPr>
            <w:r>
              <w:rPr>
                <w:rFonts w:ascii="Arial" w:hAnsi="Arial" w:cs="Arial"/>
                <w:sz w:val="18"/>
                <w:szCs w:val="18"/>
              </w:rPr>
              <w:t>High quality PSA employed.</w:t>
            </w:r>
          </w:p>
          <w:p w14:paraId="70BF7AB9" w14:textId="4E679678" w:rsidR="00F745BC" w:rsidRDefault="00F745BC" w:rsidP="00D35464">
            <w:pPr>
              <w:rPr>
                <w:rFonts w:ascii="Arial" w:hAnsi="Arial" w:cs="Arial"/>
                <w:sz w:val="18"/>
                <w:szCs w:val="18"/>
              </w:rPr>
            </w:pPr>
            <w:r>
              <w:rPr>
                <w:rFonts w:ascii="Arial" w:hAnsi="Arial" w:cs="Arial"/>
                <w:sz w:val="18"/>
                <w:szCs w:val="18"/>
              </w:rPr>
              <w:t>SENCo to review work on weekly basis.</w:t>
            </w:r>
          </w:p>
        </w:tc>
        <w:tc>
          <w:tcPr>
            <w:tcW w:w="1276" w:type="dxa"/>
            <w:gridSpan w:val="2"/>
          </w:tcPr>
          <w:p w14:paraId="7CD40676" w14:textId="77045348" w:rsidR="00F63BB8" w:rsidRDefault="00F745BC" w:rsidP="000315F8">
            <w:pPr>
              <w:rPr>
                <w:rFonts w:ascii="Arial" w:hAnsi="Arial" w:cs="Arial"/>
                <w:sz w:val="18"/>
                <w:szCs w:val="18"/>
              </w:rPr>
            </w:pPr>
            <w:r>
              <w:rPr>
                <w:rFonts w:ascii="Arial" w:hAnsi="Arial" w:cs="Arial"/>
                <w:sz w:val="18"/>
                <w:szCs w:val="18"/>
              </w:rPr>
              <w:t>LMG</w:t>
            </w:r>
          </w:p>
        </w:tc>
        <w:tc>
          <w:tcPr>
            <w:tcW w:w="2344" w:type="dxa"/>
          </w:tcPr>
          <w:p w14:paraId="6D08D56D" w14:textId="7BFBDB40" w:rsidR="00F63BB8" w:rsidRDefault="00F745BC" w:rsidP="008D2DAF">
            <w:pPr>
              <w:rPr>
                <w:rFonts w:ascii="Arial" w:hAnsi="Arial" w:cs="Arial"/>
                <w:sz w:val="18"/>
                <w:szCs w:val="18"/>
              </w:rPr>
            </w:pPr>
            <w:r>
              <w:rPr>
                <w:rFonts w:ascii="Arial" w:hAnsi="Arial" w:cs="Arial"/>
                <w:sz w:val="18"/>
                <w:szCs w:val="18"/>
              </w:rPr>
              <w:t>April 2017</w:t>
            </w:r>
          </w:p>
        </w:tc>
      </w:tr>
      <w:tr w:rsidR="002954A6" w:rsidRPr="002954A6" w14:paraId="6A122951" w14:textId="77777777" w:rsidTr="009367A9">
        <w:trPr>
          <w:gridAfter w:val="2"/>
          <w:wAfter w:w="94" w:type="dxa"/>
        </w:trPr>
        <w:tc>
          <w:tcPr>
            <w:tcW w:w="13008" w:type="dxa"/>
            <w:gridSpan w:val="11"/>
            <w:tcMar>
              <w:top w:w="57" w:type="dxa"/>
              <w:bottom w:w="57" w:type="dxa"/>
            </w:tcMar>
          </w:tcPr>
          <w:p w14:paraId="01976B0A" w14:textId="29B636F8" w:rsidR="00125340" w:rsidRPr="002954A6" w:rsidRDefault="00125340" w:rsidP="000B25ED">
            <w:pPr>
              <w:jc w:val="right"/>
              <w:rPr>
                <w:rFonts w:ascii="Arial" w:hAnsi="Arial" w:cs="Arial"/>
                <w:b/>
              </w:rPr>
            </w:pPr>
            <w:r w:rsidRPr="002954A6">
              <w:rPr>
                <w:rFonts w:ascii="Arial" w:hAnsi="Arial" w:cs="Arial"/>
                <w:b/>
              </w:rPr>
              <w:t>Total budgeted cost</w:t>
            </w:r>
          </w:p>
        </w:tc>
        <w:tc>
          <w:tcPr>
            <w:tcW w:w="2344" w:type="dxa"/>
          </w:tcPr>
          <w:p w14:paraId="28F214BC" w14:textId="3619FFC4" w:rsidR="00F745BC" w:rsidRPr="002954A6" w:rsidRDefault="00F745BC" w:rsidP="000315F8">
            <w:pPr>
              <w:rPr>
                <w:rFonts w:ascii="Arial" w:hAnsi="Arial" w:cs="Arial"/>
                <w:sz w:val="18"/>
                <w:szCs w:val="18"/>
              </w:rPr>
            </w:pPr>
            <w:r>
              <w:rPr>
                <w:rFonts w:ascii="Arial" w:hAnsi="Arial" w:cs="Arial"/>
                <w:sz w:val="18"/>
                <w:szCs w:val="18"/>
              </w:rPr>
              <w:t>£17,806</w:t>
            </w:r>
          </w:p>
        </w:tc>
      </w:tr>
    </w:tbl>
    <w:p w14:paraId="43200235" w14:textId="0B70834A" w:rsidR="00A33F73" w:rsidRDefault="00A33F73"/>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37DB1F0A"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02B4B03A" w:rsidR="000B25ED" w:rsidRPr="002954A6" w:rsidRDefault="0000205D" w:rsidP="000B25ED">
            <w:pPr>
              <w:pStyle w:val="ListParagraph"/>
              <w:ind w:left="567"/>
              <w:rPr>
                <w:rFonts w:ascii="Arial" w:hAnsi="Arial" w:cs="Arial"/>
                <w:b/>
              </w:rPr>
            </w:pPr>
            <w:r>
              <w:rPr>
                <w:rFonts w:ascii="Arial" w:hAnsi="Arial" w:cs="Arial"/>
                <w:b/>
              </w:rPr>
              <w:t>2015/16</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D439F8" w:rsidRPr="002954A6" w14:paraId="44EB0118" w14:textId="77777777" w:rsidTr="00D439F8">
        <w:trPr>
          <w:trHeight w:hRule="exact" w:val="1479"/>
        </w:trPr>
        <w:tc>
          <w:tcPr>
            <w:tcW w:w="2235" w:type="dxa"/>
            <w:tcMar>
              <w:top w:w="57" w:type="dxa"/>
              <w:bottom w:w="57" w:type="dxa"/>
            </w:tcMar>
          </w:tcPr>
          <w:p w14:paraId="2FCADFA9" w14:textId="04B76333" w:rsidR="00D439F8" w:rsidRPr="006C7C85" w:rsidRDefault="00D439F8" w:rsidP="00D439F8">
            <w:pPr>
              <w:rPr>
                <w:rFonts w:ascii="Arial" w:hAnsi="Arial" w:cs="Arial"/>
                <w:sz w:val="18"/>
                <w:szCs w:val="18"/>
              </w:rPr>
            </w:pPr>
            <w:r w:rsidRPr="00F63BB8">
              <w:rPr>
                <w:rFonts w:ascii="Arial" w:hAnsi="Arial" w:cs="Arial"/>
                <w:sz w:val="18"/>
                <w:szCs w:val="18"/>
              </w:rPr>
              <w:t>To improve attainment and achievement of DPP learners.</w:t>
            </w:r>
          </w:p>
        </w:tc>
        <w:tc>
          <w:tcPr>
            <w:tcW w:w="1984" w:type="dxa"/>
            <w:tcMar>
              <w:top w:w="57" w:type="dxa"/>
              <w:bottom w:w="57" w:type="dxa"/>
            </w:tcMar>
          </w:tcPr>
          <w:p w14:paraId="4C1ED28D" w14:textId="43D19149" w:rsidR="00D439F8" w:rsidRPr="006C7C85" w:rsidRDefault="00D439F8" w:rsidP="00D439F8">
            <w:pPr>
              <w:pStyle w:val="Default"/>
              <w:rPr>
                <w:color w:val="auto"/>
                <w:sz w:val="18"/>
                <w:szCs w:val="18"/>
              </w:rPr>
            </w:pPr>
            <w:r>
              <w:rPr>
                <w:sz w:val="18"/>
                <w:szCs w:val="18"/>
              </w:rPr>
              <w:t>Employ teaching assistants for in class support of DPP children of all abilities.</w:t>
            </w:r>
          </w:p>
        </w:tc>
        <w:tc>
          <w:tcPr>
            <w:tcW w:w="4253" w:type="dxa"/>
            <w:tcMar>
              <w:top w:w="57" w:type="dxa"/>
              <w:bottom w:w="57" w:type="dxa"/>
            </w:tcMar>
          </w:tcPr>
          <w:p w14:paraId="37504CAE" w14:textId="25F40977" w:rsidR="00D439F8" w:rsidRPr="00D439F8" w:rsidRDefault="00D439F8" w:rsidP="00D439F8">
            <w:pPr>
              <w:pStyle w:val="Default"/>
              <w:rPr>
                <w:sz w:val="18"/>
                <w:szCs w:val="18"/>
              </w:rPr>
            </w:pPr>
            <w:r w:rsidRPr="00D439F8">
              <w:rPr>
                <w:sz w:val="18"/>
                <w:szCs w:val="18"/>
              </w:rPr>
              <w:t xml:space="preserve">DPP children as a group made expected progress in the vast majority of year groups and </w:t>
            </w:r>
            <w:r>
              <w:rPr>
                <w:sz w:val="18"/>
                <w:szCs w:val="18"/>
              </w:rPr>
              <w:t>subject areas.</w:t>
            </w:r>
          </w:p>
        </w:tc>
        <w:tc>
          <w:tcPr>
            <w:tcW w:w="5103" w:type="dxa"/>
            <w:tcMar>
              <w:top w:w="57" w:type="dxa"/>
              <w:bottom w:w="57" w:type="dxa"/>
            </w:tcMar>
          </w:tcPr>
          <w:p w14:paraId="1E9A84EE" w14:textId="0D3D46FA" w:rsidR="00D439F8" w:rsidRPr="006C7C85" w:rsidRDefault="00D439F8" w:rsidP="00D439F8">
            <w:pPr>
              <w:pStyle w:val="Default"/>
              <w:rPr>
                <w:color w:val="auto"/>
                <w:sz w:val="18"/>
                <w:szCs w:val="18"/>
              </w:rPr>
            </w:pPr>
            <w:r>
              <w:rPr>
                <w:color w:val="auto"/>
                <w:sz w:val="18"/>
                <w:szCs w:val="18"/>
              </w:rPr>
              <w:t>We will continue with this valuable resource. We are going to put a lot of effort next year into closely targeting the additional support to children at risk of not making good progress.</w:t>
            </w:r>
          </w:p>
        </w:tc>
        <w:tc>
          <w:tcPr>
            <w:tcW w:w="1417" w:type="dxa"/>
          </w:tcPr>
          <w:p w14:paraId="4920FB40" w14:textId="704A9C31" w:rsidR="00D439F8" w:rsidRDefault="00142B87" w:rsidP="00D439F8">
            <w:pPr>
              <w:rPr>
                <w:rFonts w:ascii="Arial" w:hAnsi="Arial" w:cs="Arial"/>
                <w:sz w:val="18"/>
                <w:szCs w:val="18"/>
              </w:rPr>
            </w:pPr>
            <w:r>
              <w:rPr>
                <w:rFonts w:ascii="Arial" w:hAnsi="Arial" w:cs="Arial"/>
                <w:sz w:val="18"/>
                <w:szCs w:val="18"/>
              </w:rPr>
              <w:t>£18,000</w:t>
            </w:r>
          </w:p>
          <w:p w14:paraId="4DD5D630" w14:textId="77777777" w:rsidR="00D439F8" w:rsidRPr="00D439F8" w:rsidRDefault="00D439F8" w:rsidP="00D439F8">
            <w:pPr>
              <w:jc w:val="center"/>
              <w:rPr>
                <w:rFonts w:ascii="Arial" w:hAnsi="Arial" w:cs="Arial"/>
                <w:sz w:val="18"/>
                <w:szCs w:val="18"/>
              </w:rPr>
            </w:pPr>
          </w:p>
        </w:tc>
      </w:tr>
      <w:tr w:rsidR="00D439F8" w:rsidRPr="002954A6" w14:paraId="0D4D0110" w14:textId="77777777" w:rsidTr="001754B7">
        <w:trPr>
          <w:trHeight w:hRule="exact" w:val="1346"/>
        </w:trPr>
        <w:tc>
          <w:tcPr>
            <w:tcW w:w="2235" w:type="dxa"/>
            <w:tcMar>
              <w:top w:w="57" w:type="dxa"/>
              <w:bottom w:w="57" w:type="dxa"/>
            </w:tcMar>
          </w:tcPr>
          <w:p w14:paraId="5B4CB8BD" w14:textId="5D79EA01" w:rsidR="00D439F8" w:rsidRPr="00F63BB8" w:rsidRDefault="00D439F8" w:rsidP="00D439F8">
            <w:pPr>
              <w:rPr>
                <w:rFonts w:ascii="Arial" w:hAnsi="Arial" w:cs="Arial"/>
                <w:sz w:val="18"/>
                <w:szCs w:val="18"/>
              </w:rPr>
            </w:pPr>
            <w:r>
              <w:rPr>
                <w:rFonts w:ascii="Arial" w:hAnsi="Arial" w:cs="Arial"/>
                <w:sz w:val="18"/>
                <w:szCs w:val="18"/>
              </w:rPr>
              <w:t>To improve attainment and achievement of a targeted group of DPP learners.</w:t>
            </w:r>
          </w:p>
        </w:tc>
        <w:tc>
          <w:tcPr>
            <w:tcW w:w="1984" w:type="dxa"/>
            <w:tcMar>
              <w:top w:w="57" w:type="dxa"/>
              <w:bottom w:w="57" w:type="dxa"/>
            </w:tcMar>
          </w:tcPr>
          <w:p w14:paraId="29580001" w14:textId="13159B52" w:rsidR="00D439F8" w:rsidRDefault="00D439F8" w:rsidP="00D439F8">
            <w:pPr>
              <w:pStyle w:val="Default"/>
              <w:rPr>
                <w:sz w:val="18"/>
                <w:szCs w:val="18"/>
              </w:rPr>
            </w:pPr>
            <w:r>
              <w:rPr>
                <w:sz w:val="18"/>
                <w:szCs w:val="18"/>
              </w:rPr>
              <w:t>To employ a specialist teacher to work with a groups of Y5 DPP SEN learners on English and Maths each morning.</w:t>
            </w:r>
          </w:p>
        </w:tc>
        <w:tc>
          <w:tcPr>
            <w:tcW w:w="4253" w:type="dxa"/>
            <w:tcMar>
              <w:top w:w="57" w:type="dxa"/>
              <w:bottom w:w="57" w:type="dxa"/>
            </w:tcMar>
          </w:tcPr>
          <w:p w14:paraId="3004FBEF" w14:textId="3EF44CF1" w:rsidR="00D439F8" w:rsidRPr="00D439F8" w:rsidRDefault="00D439F8" w:rsidP="00D439F8">
            <w:pPr>
              <w:pStyle w:val="Default"/>
              <w:rPr>
                <w:sz w:val="18"/>
                <w:szCs w:val="18"/>
              </w:rPr>
            </w:pPr>
            <w:r>
              <w:rPr>
                <w:sz w:val="18"/>
                <w:szCs w:val="18"/>
              </w:rPr>
              <w:t>Progress measures for the Y5 DPP and SEND were above expected progress.</w:t>
            </w:r>
          </w:p>
        </w:tc>
        <w:tc>
          <w:tcPr>
            <w:tcW w:w="5103" w:type="dxa"/>
            <w:tcMar>
              <w:top w:w="57" w:type="dxa"/>
              <w:bottom w:w="57" w:type="dxa"/>
            </w:tcMar>
          </w:tcPr>
          <w:p w14:paraId="4A41C3EF" w14:textId="64394A2E" w:rsidR="00D439F8" w:rsidRDefault="00D439F8" w:rsidP="00D439F8">
            <w:pPr>
              <w:pStyle w:val="Default"/>
              <w:rPr>
                <w:color w:val="auto"/>
                <w:sz w:val="18"/>
                <w:szCs w:val="18"/>
              </w:rPr>
            </w:pPr>
            <w:r>
              <w:rPr>
                <w:color w:val="auto"/>
                <w:sz w:val="18"/>
                <w:szCs w:val="18"/>
              </w:rPr>
              <w:t xml:space="preserve">Although this approach was successful we feel these children would be better served in their classes in Y6 with the focus being on </w:t>
            </w:r>
            <w:r w:rsidR="00D3504B">
              <w:rPr>
                <w:color w:val="auto"/>
                <w:sz w:val="18"/>
                <w:szCs w:val="18"/>
              </w:rPr>
              <w:t>additional</w:t>
            </w:r>
            <w:r>
              <w:rPr>
                <w:color w:val="auto"/>
                <w:sz w:val="18"/>
                <w:szCs w:val="18"/>
              </w:rPr>
              <w:t xml:space="preserve"> TA support and intervention.</w:t>
            </w:r>
          </w:p>
        </w:tc>
        <w:tc>
          <w:tcPr>
            <w:tcW w:w="1417" w:type="dxa"/>
          </w:tcPr>
          <w:p w14:paraId="580685EF" w14:textId="6F816D5E" w:rsidR="00D439F8" w:rsidRDefault="00D3504B" w:rsidP="00D439F8">
            <w:pPr>
              <w:rPr>
                <w:rFonts w:ascii="Arial" w:hAnsi="Arial" w:cs="Arial"/>
                <w:sz w:val="18"/>
                <w:szCs w:val="18"/>
              </w:rPr>
            </w:pPr>
            <w:r>
              <w:rPr>
                <w:rFonts w:ascii="Arial" w:hAnsi="Arial" w:cs="Arial"/>
                <w:sz w:val="18"/>
                <w:szCs w:val="18"/>
              </w:rPr>
              <w:t>£32,700</w:t>
            </w:r>
          </w:p>
        </w:tc>
      </w:tr>
      <w:tr w:rsidR="00D439F8" w:rsidRPr="002954A6" w14:paraId="513A4A99" w14:textId="77777777" w:rsidTr="00D439F8">
        <w:trPr>
          <w:trHeight w:hRule="exact" w:val="1479"/>
        </w:trPr>
        <w:tc>
          <w:tcPr>
            <w:tcW w:w="2235" w:type="dxa"/>
            <w:tcMar>
              <w:top w:w="57" w:type="dxa"/>
              <w:bottom w:w="57" w:type="dxa"/>
            </w:tcMar>
          </w:tcPr>
          <w:p w14:paraId="4E4064F8" w14:textId="4E22B19F" w:rsidR="00D439F8" w:rsidRDefault="00D3504B" w:rsidP="00D439F8">
            <w:pPr>
              <w:rPr>
                <w:rFonts w:ascii="Arial" w:hAnsi="Arial" w:cs="Arial"/>
                <w:sz w:val="18"/>
                <w:szCs w:val="18"/>
              </w:rPr>
            </w:pPr>
            <w:r>
              <w:rPr>
                <w:rFonts w:ascii="Arial" w:hAnsi="Arial" w:cs="Arial"/>
                <w:sz w:val="18"/>
                <w:szCs w:val="18"/>
              </w:rPr>
              <w:t>To raise attainment and accelerate progress of KS2 DPP learners.</w:t>
            </w:r>
          </w:p>
        </w:tc>
        <w:tc>
          <w:tcPr>
            <w:tcW w:w="1984" w:type="dxa"/>
            <w:tcMar>
              <w:top w:w="57" w:type="dxa"/>
              <w:bottom w:w="57" w:type="dxa"/>
            </w:tcMar>
          </w:tcPr>
          <w:p w14:paraId="176E55EA" w14:textId="098CD229" w:rsidR="00D439F8" w:rsidRDefault="00D3504B" w:rsidP="00D439F8">
            <w:pPr>
              <w:pStyle w:val="Default"/>
              <w:rPr>
                <w:sz w:val="18"/>
                <w:szCs w:val="18"/>
              </w:rPr>
            </w:pPr>
            <w:r>
              <w:rPr>
                <w:sz w:val="18"/>
                <w:szCs w:val="18"/>
              </w:rPr>
              <w:t>A qualified teacher will be used to deliver targeted interventions.</w:t>
            </w:r>
          </w:p>
        </w:tc>
        <w:tc>
          <w:tcPr>
            <w:tcW w:w="4253" w:type="dxa"/>
            <w:tcMar>
              <w:top w:w="57" w:type="dxa"/>
              <w:bottom w:w="57" w:type="dxa"/>
            </w:tcMar>
          </w:tcPr>
          <w:p w14:paraId="7EE2A0FC" w14:textId="7CABD65C" w:rsidR="00142B87" w:rsidRDefault="00142B87" w:rsidP="00D439F8">
            <w:pPr>
              <w:pStyle w:val="Default"/>
              <w:rPr>
                <w:sz w:val="18"/>
                <w:szCs w:val="18"/>
              </w:rPr>
            </w:pPr>
            <w:r>
              <w:rPr>
                <w:sz w:val="18"/>
                <w:szCs w:val="18"/>
              </w:rPr>
              <w:t>Value added for DPP children as a group showed that children made expected progress in the vast majority of year groups and subject areas. (See 2015/16 data pack)</w:t>
            </w:r>
            <w:r w:rsidR="001754B7">
              <w:rPr>
                <w:sz w:val="18"/>
                <w:szCs w:val="18"/>
              </w:rPr>
              <w:t xml:space="preserve"> </w:t>
            </w:r>
            <w:r w:rsidR="001754B7" w:rsidRPr="001754B7">
              <w:rPr>
                <w:b/>
                <w:sz w:val="18"/>
                <w:szCs w:val="18"/>
              </w:rPr>
              <w:t>More able</w:t>
            </w:r>
            <w:r w:rsidR="001754B7">
              <w:rPr>
                <w:sz w:val="18"/>
                <w:szCs w:val="18"/>
              </w:rPr>
              <w:t xml:space="preserve"> children targeted also.</w:t>
            </w:r>
          </w:p>
        </w:tc>
        <w:tc>
          <w:tcPr>
            <w:tcW w:w="5103" w:type="dxa"/>
            <w:tcMar>
              <w:top w:w="57" w:type="dxa"/>
              <w:bottom w:w="57" w:type="dxa"/>
            </w:tcMar>
          </w:tcPr>
          <w:p w14:paraId="5746DF7A" w14:textId="2732D5C7" w:rsidR="00D439F8" w:rsidRDefault="00D3504B" w:rsidP="00D439F8">
            <w:pPr>
              <w:pStyle w:val="Default"/>
              <w:rPr>
                <w:color w:val="auto"/>
                <w:sz w:val="18"/>
                <w:szCs w:val="18"/>
              </w:rPr>
            </w:pPr>
            <w:r>
              <w:rPr>
                <w:color w:val="auto"/>
                <w:sz w:val="18"/>
                <w:szCs w:val="18"/>
              </w:rPr>
              <w:t>This will continue however our data shows that we need to divert some of this support to Key Stage One children and the gap is greater at the end of KS1 than it is at the end of KS2.</w:t>
            </w:r>
            <w:r w:rsidR="00142B87">
              <w:rPr>
                <w:color w:val="auto"/>
                <w:sz w:val="18"/>
                <w:szCs w:val="18"/>
              </w:rPr>
              <w:t xml:space="preserve"> We will also use more evidence based intervention materials to accelerate progress.</w:t>
            </w:r>
          </w:p>
        </w:tc>
        <w:tc>
          <w:tcPr>
            <w:tcW w:w="1417" w:type="dxa"/>
          </w:tcPr>
          <w:p w14:paraId="54F835F1" w14:textId="71E4F9B9" w:rsidR="00D439F8" w:rsidRDefault="00D3504B" w:rsidP="00D439F8">
            <w:pPr>
              <w:rPr>
                <w:rFonts w:ascii="Arial" w:hAnsi="Arial" w:cs="Arial"/>
                <w:sz w:val="18"/>
                <w:szCs w:val="18"/>
              </w:rPr>
            </w:pPr>
            <w:r>
              <w:rPr>
                <w:rFonts w:ascii="Arial" w:hAnsi="Arial" w:cs="Arial"/>
                <w:sz w:val="18"/>
                <w:szCs w:val="18"/>
              </w:rPr>
              <w:t>£</w:t>
            </w:r>
            <w:r w:rsidR="00142B87">
              <w:rPr>
                <w:rFonts w:ascii="Arial" w:hAnsi="Arial" w:cs="Arial"/>
                <w:sz w:val="18"/>
                <w:szCs w:val="18"/>
              </w:rPr>
              <w:t>30,000</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606E53E8"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D6D8EB9"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3F0909E0" w14:textId="6B14A67B"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7335B7" w:rsidRPr="002954A6" w:rsidRDefault="007335B7" w:rsidP="008D2DAF">
            <w:pPr>
              <w:rPr>
                <w:rFonts w:ascii="Arial" w:hAnsi="Arial" w:cs="Arial"/>
                <w:b/>
              </w:rPr>
            </w:pPr>
            <w:r w:rsidRPr="002954A6">
              <w:rPr>
                <w:rFonts w:ascii="Arial" w:hAnsi="Arial" w:cs="Arial"/>
                <w:b/>
              </w:rPr>
              <w:t>Cost</w:t>
            </w:r>
          </w:p>
        </w:tc>
      </w:tr>
      <w:tr w:rsidR="002954A6" w:rsidRPr="002954A6" w14:paraId="290AE235" w14:textId="77777777" w:rsidTr="00EE091C">
        <w:trPr>
          <w:trHeight w:hRule="exact" w:val="1268"/>
        </w:trPr>
        <w:tc>
          <w:tcPr>
            <w:tcW w:w="2235" w:type="dxa"/>
            <w:tcMar>
              <w:top w:w="57" w:type="dxa"/>
              <w:bottom w:w="57" w:type="dxa"/>
            </w:tcMar>
          </w:tcPr>
          <w:p w14:paraId="424E147C" w14:textId="19B4A3E4" w:rsidR="007335B7" w:rsidRPr="006C7C85" w:rsidRDefault="00F948CE" w:rsidP="00063367">
            <w:pPr>
              <w:rPr>
                <w:rFonts w:ascii="Arial" w:hAnsi="Arial" w:cs="Arial"/>
                <w:sz w:val="18"/>
                <w:szCs w:val="18"/>
              </w:rPr>
            </w:pPr>
            <w:r>
              <w:rPr>
                <w:rFonts w:ascii="Arial" w:hAnsi="Arial" w:cs="Arial"/>
                <w:sz w:val="18"/>
                <w:szCs w:val="18"/>
              </w:rPr>
              <w:t xml:space="preserve">To buyback STAPS </w:t>
            </w:r>
            <w:r w:rsidR="00EE091C">
              <w:rPr>
                <w:rFonts w:ascii="Arial" w:hAnsi="Arial" w:cs="Arial"/>
                <w:sz w:val="18"/>
                <w:szCs w:val="18"/>
              </w:rPr>
              <w:t>provision.</w:t>
            </w:r>
          </w:p>
        </w:tc>
        <w:tc>
          <w:tcPr>
            <w:tcW w:w="1984" w:type="dxa"/>
            <w:tcMar>
              <w:top w:w="57" w:type="dxa"/>
              <w:bottom w:w="57" w:type="dxa"/>
            </w:tcMar>
          </w:tcPr>
          <w:p w14:paraId="4874ABFE" w14:textId="09346FBD" w:rsidR="007335B7" w:rsidRPr="006C7C85" w:rsidRDefault="00EE091C" w:rsidP="002D22A0">
            <w:pPr>
              <w:rPr>
                <w:rFonts w:ascii="Arial" w:hAnsi="Arial" w:cs="Arial"/>
                <w:sz w:val="18"/>
                <w:szCs w:val="18"/>
              </w:rPr>
            </w:pPr>
            <w:r>
              <w:rPr>
                <w:rFonts w:ascii="Arial" w:hAnsi="Arial" w:cs="Arial"/>
                <w:sz w:val="18"/>
                <w:szCs w:val="18"/>
              </w:rPr>
              <w:t>Specific advice and support for DPP children with special needs and or disabilities.</w:t>
            </w:r>
          </w:p>
        </w:tc>
        <w:tc>
          <w:tcPr>
            <w:tcW w:w="4253" w:type="dxa"/>
            <w:tcMar>
              <w:top w:w="57" w:type="dxa"/>
              <w:bottom w:w="57" w:type="dxa"/>
            </w:tcMar>
          </w:tcPr>
          <w:p w14:paraId="51E23F61" w14:textId="5B362FCE" w:rsidR="00CD68B1" w:rsidRPr="006C7C85" w:rsidRDefault="00EE091C" w:rsidP="00063367">
            <w:pPr>
              <w:pStyle w:val="Default"/>
              <w:rPr>
                <w:color w:val="auto"/>
                <w:sz w:val="18"/>
                <w:szCs w:val="18"/>
              </w:rPr>
            </w:pPr>
            <w:r>
              <w:rPr>
                <w:color w:val="auto"/>
                <w:sz w:val="18"/>
                <w:szCs w:val="18"/>
              </w:rPr>
              <w:t>Progress of DPP children across the school was close to non DPP. Progress of SEN children was around expected in many subjects and year groups.</w:t>
            </w:r>
          </w:p>
        </w:tc>
        <w:tc>
          <w:tcPr>
            <w:tcW w:w="5103" w:type="dxa"/>
            <w:tcMar>
              <w:top w:w="57" w:type="dxa"/>
              <w:bottom w:w="57" w:type="dxa"/>
            </w:tcMar>
          </w:tcPr>
          <w:p w14:paraId="6FA64912" w14:textId="455D0DDE" w:rsidR="007335B7" w:rsidRPr="006C7C85" w:rsidRDefault="00EE091C" w:rsidP="008D2DAF">
            <w:pPr>
              <w:rPr>
                <w:rFonts w:ascii="Arial" w:hAnsi="Arial" w:cs="Arial"/>
                <w:sz w:val="18"/>
                <w:szCs w:val="18"/>
              </w:rPr>
            </w:pPr>
            <w:r>
              <w:rPr>
                <w:rFonts w:ascii="Arial" w:hAnsi="Arial" w:cs="Arial"/>
                <w:sz w:val="18"/>
                <w:szCs w:val="18"/>
              </w:rPr>
              <w:t>We will continue with this valuable resource.  We will take a more targeted approach to assigning the support to those with the most need-SENCo to lead on this.</w:t>
            </w:r>
          </w:p>
        </w:tc>
        <w:tc>
          <w:tcPr>
            <w:tcW w:w="1417" w:type="dxa"/>
          </w:tcPr>
          <w:p w14:paraId="594E39C3" w14:textId="1DE9C535" w:rsidR="007335B7" w:rsidRPr="006C7C85" w:rsidRDefault="00EE091C" w:rsidP="00530007">
            <w:pPr>
              <w:rPr>
                <w:rFonts w:ascii="Arial" w:hAnsi="Arial" w:cs="Arial"/>
                <w:sz w:val="18"/>
                <w:szCs w:val="18"/>
              </w:rPr>
            </w:pPr>
            <w:r>
              <w:rPr>
                <w:rFonts w:ascii="Arial" w:hAnsi="Arial" w:cs="Arial"/>
                <w:sz w:val="18"/>
                <w:szCs w:val="18"/>
              </w:rPr>
              <w:t>£2660</w:t>
            </w:r>
          </w:p>
        </w:tc>
      </w:tr>
      <w:tr w:rsidR="00EE091C" w:rsidRPr="002954A6" w14:paraId="37DF5CE6" w14:textId="77777777" w:rsidTr="001754B7">
        <w:trPr>
          <w:trHeight w:hRule="exact" w:val="1769"/>
        </w:trPr>
        <w:tc>
          <w:tcPr>
            <w:tcW w:w="2235" w:type="dxa"/>
            <w:tcMar>
              <w:top w:w="57" w:type="dxa"/>
              <w:bottom w:w="57" w:type="dxa"/>
            </w:tcMar>
          </w:tcPr>
          <w:p w14:paraId="56EB5DA2" w14:textId="1AFFC71C" w:rsidR="00EE091C" w:rsidRDefault="00EE091C" w:rsidP="00063367">
            <w:pPr>
              <w:rPr>
                <w:rFonts w:ascii="Arial" w:hAnsi="Arial" w:cs="Arial"/>
                <w:sz w:val="18"/>
                <w:szCs w:val="18"/>
              </w:rPr>
            </w:pPr>
            <w:r>
              <w:rPr>
                <w:rFonts w:ascii="Arial" w:hAnsi="Arial" w:cs="Arial"/>
                <w:sz w:val="18"/>
                <w:szCs w:val="18"/>
              </w:rPr>
              <w:lastRenderedPageBreak/>
              <w:t>To enhance marking and feedback with DPP learners</w:t>
            </w:r>
          </w:p>
        </w:tc>
        <w:tc>
          <w:tcPr>
            <w:tcW w:w="1984" w:type="dxa"/>
            <w:tcMar>
              <w:top w:w="57" w:type="dxa"/>
              <w:bottom w:w="57" w:type="dxa"/>
            </w:tcMar>
          </w:tcPr>
          <w:p w14:paraId="1E740677" w14:textId="2281F65F" w:rsidR="00EE091C" w:rsidRDefault="00EE091C" w:rsidP="002D22A0">
            <w:pPr>
              <w:rPr>
                <w:rFonts w:ascii="Arial" w:hAnsi="Arial" w:cs="Arial"/>
                <w:sz w:val="18"/>
                <w:szCs w:val="18"/>
              </w:rPr>
            </w:pPr>
            <w:r>
              <w:rPr>
                <w:rFonts w:ascii="Arial" w:hAnsi="Arial" w:cs="Arial"/>
                <w:sz w:val="18"/>
                <w:szCs w:val="18"/>
              </w:rPr>
              <w:t>Cover used to allow teachers to spend 45 minutes a week undertaking catch the bus activities to ensure DPP children do not fall behind on a weekly basis.</w:t>
            </w:r>
          </w:p>
        </w:tc>
        <w:tc>
          <w:tcPr>
            <w:tcW w:w="4253" w:type="dxa"/>
            <w:tcMar>
              <w:top w:w="57" w:type="dxa"/>
              <w:bottom w:w="57" w:type="dxa"/>
            </w:tcMar>
          </w:tcPr>
          <w:p w14:paraId="6428CB4F" w14:textId="2432D419" w:rsidR="00EE091C" w:rsidRDefault="00EE091C" w:rsidP="00EE091C">
            <w:pPr>
              <w:pStyle w:val="Default"/>
              <w:rPr>
                <w:color w:val="auto"/>
                <w:sz w:val="18"/>
                <w:szCs w:val="18"/>
              </w:rPr>
            </w:pPr>
            <w:r>
              <w:rPr>
                <w:sz w:val="18"/>
                <w:szCs w:val="18"/>
              </w:rPr>
              <w:t xml:space="preserve">EEF cites improvement of +8 months for enhanced feedback. </w:t>
            </w:r>
          </w:p>
        </w:tc>
        <w:tc>
          <w:tcPr>
            <w:tcW w:w="5103" w:type="dxa"/>
            <w:tcMar>
              <w:top w:w="57" w:type="dxa"/>
              <w:bottom w:w="57" w:type="dxa"/>
            </w:tcMar>
          </w:tcPr>
          <w:p w14:paraId="0C0C8BDD" w14:textId="1F99E292" w:rsidR="00EE091C" w:rsidRDefault="001754B7" w:rsidP="008D2DAF">
            <w:pPr>
              <w:rPr>
                <w:rFonts w:ascii="Arial" w:hAnsi="Arial" w:cs="Arial"/>
                <w:sz w:val="18"/>
                <w:szCs w:val="18"/>
              </w:rPr>
            </w:pPr>
            <w:r>
              <w:rPr>
                <w:rFonts w:ascii="Arial" w:hAnsi="Arial" w:cs="Arial"/>
                <w:sz w:val="18"/>
                <w:szCs w:val="18"/>
              </w:rPr>
              <w:t>Teacher’s</w:t>
            </w:r>
            <w:r w:rsidR="00EE091C">
              <w:rPr>
                <w:rFonts w:ascii="Arial" w:hAnsi="Arial" w:cs="Arial"/>
                <w:sz w:val="18"/>
                <w:szCs w:val="18"/>
              </w:rPr>
              <w:t xml:space="preserve"> anecdotal evidence tells us they feel it is invaluable.</w:t>
            </w:r>
          </w:p>
        </w:tc>
        <w:tc>
          <w:tcPr>
            <w:tcW w:w="1417" w:type="dxa"/>
          </w:tcPr>
          <w:p w14:paraId="585E61EB" w14:textId="00FDEBE8" w:rsidR="00EE091C" w:rsidRDefault="00EE091C" w:rsidP="00530007">
            <w:pPr>
              <w:rPr>
                <w:rFonts w:ascii="Arial" w:hAnsi="Arial" w:cs="Arial"/>
                <w:sz w:val="18"/>
                <w:szCs w:val="18"/>
              </w:rPr>
            </w:pPr>
            <w:r>
              <w:rPr>
                <w:rFonts w:ascii="Arial" w:hAnsi="Arial" w:cs="Arial"/>
                <w:sz w:val="18"/>
                <w:szCs w:val="18"/>
              </w:rPr>
              <w:t>£10,000</w:t>
            </w:r>
          </w:p>
        </w:tc>
      </w:tr>
      <w:tr w:rsidR="00D439F8" w:rsidRPr="002954A6" w14:paraId="7BF6C9A0" w14:textId="77777777" w:rsidTr="001754B7">
        <w:trPr>
          <w:trHeight w:hRule="exact" w:val="1063"/>
        </w:trPr>
        <w:tc>
          <w:tcPr>
            <w:tcW w:w="2235" w:type="dxa"/>
            <w:tcMar>
              <w:top w:w="57" w:type="dxa"/>
              <w:bottom w:w="57" w:type="dxa"/>
            </w:tcMar>
          </w:tcPr>
          <w:p w14:paraId="38FA2F8C" w14:textId="7534AF5D" w:rsidR="00D439F8" w:rsidRDefault="00D439F8" w:rsidP="001754B7">
            <w:pPr>
              <w:rPr>
                <w:rFonts w:ascii="Arial" w:hAnsi="Arial" w:cs="Arial"/>
                <w:sz w:val="18"/>
                <w:szCs w:val="18"/>
              </w:rPr>
            </w:pPr>
            <w:r>
              <w:rPr>
                <w:rFonts w:ascii="Arial" w:hAnsi="Arial" w:cs="Arial"/>
                <w:sz w:val="18"/>
                <w:szCs w:val="18"/>
              </w:rPr>
              <w:t xml:space="preserve">To </w:t>
            </w:r>
            <w:r w:rsidR="00D3504B">
              <w:rPr>
                <w:rFonts w:ascii="Arial" w:hAnsi="Arial" w:cs="Arial"/>
                <w:sz w:val="18"/>
                <w:szCs w:val="18"/>
              </w:rPr>
              <w:t>increase attainment at the end of Year One, Year 6</w:t>
            </w:r>
          </w:p>
        </w:tc>
        <w:tc>
          <w:tcPr>
            <w:tcW w:w="1984" w:type="dxa"/>
            <w:tcMar>
              <w:top w:w="57" w:type="dxa"/>
              <w:bottom w:w="57" w:type="dxa"/>
            </w:tcMar>
          </w:tcPr>
          <w:p w14:paraId="70FECDEC" w14:textId="325D22ED" w:rsidR="00D439F8" w:rsidRDefault="00D3504B" w:rsidP="002D22A0">
            <w:pPr>
              <w:rPr>
                <w:rFonts w:ascii="Arial" w:hAnsi="Arial" w:cs="Arial"/>
                <w:sz w:val="18"/>
                <w:szCs w:val="18"/>
              </w:rPr>
            </w:pPr>
            <w:r>
              <w:rPr>
                <w:rFonts w:ascii="Arial" w:hAnsi="Arial" w:cs="Arial"/>
                <w:sz w:val="18"/>
                <w:szCs w:val="18"/>
              </w:rPr>
              <w:t>Easter school provided for DPP children to accelerate progress.</w:t>
            </w:r>
          </w:p>
        </w:tc>
        <w:tc>
          <w:tcPr>
            <w:tcW w:w="4253" w:type="dxa"/>
            <w:tcMar>
              <w:top w:w="57" w:type="dxa"/>
              <w:bottom w:w="57" w:type="dxa"/>
            </w:tcMar>
          </w:tcPr>
          <w:p w14:paraId="7A2EBC2F" w14:textId="57F5464F" w:rsidR="00D439F8" w:rsidRDefault="00D3504B" w:rsidP="00EE091C">
            <w:pPr>
              <w:pStyle w:val="Default"/>
              <w:rPr>
                <w:sz w:val="18"/>
                <w:szCs w:val="18"/>
              </w:rPr>
            </w:pPr>
            <w:r>
              <w:rPr>
                <w:sz w:val="18"/>
                <w:szCs w:val="18"/>
              </w:rPr>
              <w:t>Raise online shows this approach was successful for Year 1 and Year Six.</w:t>
            </w:r>
          </w:p>
        </w:tc>
        <w:tc>
          <w:tcPr>
            <w:tcW w:w="5103" w:type="dxa"/>
            <w:tcMar>
              <w:top w:w="57" w:type="dxa"/>
              <w:bottom w:w="57" w:type="dxa"/>
            </w:tcMar>
          </w:tcPr>
          <w:p w14:paraId="6DF6552D" w14:textId="27F32F33" w:rsidR="00D439F8" w:rsidRDefault="00D3504B" w:rsidP="008D2DAF">
            <w:pPr>
              <w:rPr>
                <w:rFonts w:ascii="Arial" w:hAnsi="Arial" w:cs="Arial"/>
                <w:sz w:val="18"/>
                <w:szCs w:val="18"/>
              </w:rPr>
            </w:pPr>
            <w:r>
              <w:rPr>
                <w:rFonts w:ascii="Arial" w:hAnsi="Arial" w:cs="Arial"/>
                <w:sz w:val="18"/>
                <w:szCs w:val="18"/>
              </w:rPr>
              <w:t>We will continue with this. Teachers, parents and children feedback, alongside the data, show this is a worthwhile use of the premium.</w:t>
            </w:r>
            <w:r w:rsidR="001754B7">
              <w:rPr>
                <w:rFonts w:ascii="Arial" w:hAnsi="Arial" w:cs="Arial"/>
                <w:sz w:val="18"/>
                <w:szCs w:val="18"/>
              </w:rPr>
              <w:t xml:space="preserve">  We will look to use this approach in Year 2 next year.</w:t>
            </w:r>
          </w:p>
        </w:tc>
        <w:tc>
          <w:tcPr>
            <w:tcW w:w="1417" w:type="dxa"/>
          </w:tcPr>
          <w:p w14:paraId="1E2E942A" w14:textId="76BC8FDC" w:rsidR="00D439F8" w:rsidRDefault="00D3504B" w:rsidP="00530007">
            <w:pPr>
              <w:rPr>
                <w:rFonts w:ascii="Arial" w:hAnsi="Arial" w:cs="Arial"/>
                <w:sz w:val="18"/>
                <w:szCs w:val="18"/>
              </w:rPr>
            </w:pPr>
            <w:r>
              <w:rPr>
                <w:rFonts w:ascii="Arial" w:hAnsi="Arial" w:cs="Arial"/>
                <w:sz w:val="18"/>
                <w:szCs w:val="18"/>
              </w:rPr>
              <w:t>£7500</w:t>
            </w:r>
          </w:p>
        </w:tc>
      </w:tr>
      <w:tr w:rsidR="00D3504B" w:rsidRPr="002954A6" w14:paraId="2D988025" w14:textId="77777777" w:rsidTr="00EE091C">
        <w:trPr>
          <w:trHeight w:hRule="exact" w:val="1924"/>
        </w:trPr>
        <w:tc>
          <w:tcPr>
            <w:tcW w:w="2235" w:type="dxa"/>
            <w:tcMar>
              <w:top w:w="57" w:type="dxa"/>
              <w:bottom w:w="57" w:type="dxa"/>
            </w:tcMar>
          </w:tcPr>
          <w:p w14:paraId="7BF900DF" w14:textId="7BEE04A2" w:rsidR="00D3504B" w:rsidRDefault="00D3504B" w:rsidP="00D3504B">
            <w:pPr>
              <w:rPr>
                <w:rFonts w:ascii="Arial" w:hAnsi="Arial" w:cs="Arial"/>
                <w:sz w:val="18"/>
                <w:szCs w:val="18"/>
              </w:rPr>
            </w:pPr>
            <w:r>
              <w:rPr>
                <w:rFonts w:ascii="Arial" w:hAnsi="Arial" w:cs="Arial"/>
                <w:sz w:val="18"/>
                <w:szCs w:val="18"/>
              </w:rPr>
              <w:t xml:space="preserve">To improve </w:t>
            </w:r>
            <w:r w:rsidR="001754B7">
              <w:rPr>
                <w:rFonts w:ascii="Arial" w:hAnsi="Arial" w:cs="Arial"/>
                <w:sz w:val="18"/>
                <w:szCs w:val="18"/>
              </w:rPr>
              <w:t>well-being</w:t>
            </w:r>
            <w:r>
              <w:rPr>
                <w:rFonts w:ascii="Arial" w:hAnsi="Arial" w:cs="Arial"/>
                <w:sz w:val="18"/>
                <w:szCs w:val="18"/>
              </w:rPr>
              <w:t xml:space="preserve"> of DPP learners.</w:t>
            </w:r>
          </w:p>
        </w:tc>
        <w:tc>
          <w:tcPr>
            <w:tcW w:w="1984" w:type="dxa"/>
            <w:tcMar>
              <w:top w:w="57" w:type="dxa"/>
              <w:bottom w:w="57" w:type="dxa"/>
            </w:tcMar>
          </w:tcPr>
          <w:p w14:paraId="1AA360BA" w14:textId="70F861F4" w:rsidR="00D3504B" w:rsidRDefault="00D3504B" w:rsidP="002D22A0">
            <w:pPr>
              <w:rPr>
                <w:rFonts w:ascii="Arial" w:hAnsi="Arial" w:cs="Arial"/>
                <w:sz w:val="18"/>
                <w:szCs w:val="18"/>
              </w:rPr>
            </w:pPr>
            <w:r>
              <w:rPr>
                <w:rFonts w:ascii="Arial" w:hAnsi="Arial" w:cs="Arial"/>
                <w:sz w:val="18"/>
                <w:szCs w:val="18"/>
              </w:rPr>
              <w:t xml:space="preserve">3 teaching assistants trained </w:t>
            </w:r>
            <w:r w:rsidR="001754B7">
              <w:rPr>
                <w:rFonts w:ascii="Arial" w:hAnsi="Arial" w:cs="Arial"/>
                <w:sz w:val="18"/>
                <w:szCs w:val="18"/>
              </w:rPr>
              <w:t>in ELSA</w:t>
            </w:r>
            <w:r>
              <w:rPr>
                <w:rFonts w:ascii="Arial" w:hAnsi="Arial" w:cs="Arial"/>
                <w:sz w:val="18"/>
                <w:szCs w:val="18"/>
              </w:rPr>
              <w:t xml:space="preserve"> to provide emotional support.</w:t>
            </w:r>
          </w:p>
        </w:tc>
        <w:tc>
          <w:tcPr>
            <w:tcW w:w="4253" w:type="dxa"/>
            <w:tcMar>
              <w:top w:w="57" w:type="dxa"/>
              <w:bottom w:w="57" w:type="dxa"/>
            </w:tcMar>
          </w:tcPr>
          <w:p w14:paraId="08C280D6" w14:textId="728C5AAD" w:rsidR="00D3504B" w:rsidRDefault="00D3504B" w:rsidP="00EE091C">
            <w:pPr>
              <w:pStyle w:val="Default"/>
              <w:rPr>
                <w:sz w:val="18"/>
                <w:szCs w:val="18"/>
              </w:rPr>
            </w:pPr>
            <w:r>
              <w:rPr>
                <w:sz w:val="18"/>
                <w:szCs w:val="18"/>
              </w:rPr>
              <w:t>We now have capacity to meet this clear need in our school. For additional information please contact our</w:t>
            </w:r>
            <w:r w:rsidR="001754B7">
              <w:rPr>
                <w:sz w:val="18"/>
                <w:szCs w:val="18"/>
              </w:rPr>
              <w:t xml:space="preserve"> </w:t>
            </w:r>
            <w:r>
              <w:rPr>
                <w:sz w:val="18"/>
                <w:szCs w:val="18"/>
              </w:rPr>
              <w:t>SENCo.</w:t>
            </w:r>
          </w:p>
        </w:tc>
        <w:tc>
          <w:tcPr>
            <w:tcW w:w="5103" w:type="dxa"/>
            <w:tcMar>
              <w:top w:w="57" w:type="dxa"/>
              <w:bottom w:w="57" w:type="dxa"/>
            </w:tcMar>
          </w:tcPr>
          <w:p w14:paraId="28D54D3D" w14:textId="3CB6849F" w:rsidR="00D3504B" w:rsidRDefault="00D3504B" w:rsidP="008D2DAF">
            <w:pPr>
              <w:rPr>
                <w:rFonts w:ascii="Arial" w:hAnsi="Arial" w:cs="Arial"/>
                <w:sz w:val="18"/>
                <w:szCs w:val="18"/>
              </w:rPr>
            </w:pPr>
            <w:r>
              <w:rPr>
                <w:rFonts w:ascii="Arial" w:hAnsi="Arial" w:cs="Arial"/>
                <w:sz w:val="18"/>
                <w:szCs w:val="18"/>
              </w:rPr>
              <w:t>We will be looking towards training more staff in ELSE and building capacity to deliver then packages.</w:t>
            </w:r>
          </w:p>
        </w:tc>
        <w:tc>
          <w:tcPr>
            <w:tcW w:w="1417" w:type="dxa"/>
          </w:tcPr>
          <w:p w14:paraId="1A00D92E" w14:textId="410AA5FC" w:rsidR="00D3504B" w:rsidRDefault="00D3504B" w:rsidP="00530007">
            <w:pPr>
              <w:rPr>
                <w:rFonts w:ascii="Arial" w:hAnsi="Arial" w:cs="Arial"/>
                <w:sz w:val="18"/>
                <w:szCs w:val="18"/>
              </w:rPr>
            </w:pPr>
            <w:r>
              <w:rPr>
                <w:rFonts w:ascii="Arial" w:hAnsi="Arial" w:cs="Arial"/>
                <w:sz w:val="18"/>
                <w:szCs w:val="18"/>
              </w:rPr>
              <w:t>£1170</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EB5AD4">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EB5AD4">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EB5AD4">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F948CE">
        <w:trPr>
          <w:trHeight w:hRule="exact" w:val="982"/>
        </w:trPr>
        <w:tc>
          <w:tcPr>
            <w:tcW w:w="2235" w:type="dxa"/>
            <w:tcMar>
              <w:top w:w="57" w:type="dxa"/>
              <w:bottom w:w="57" w:type="dxa"/>
            </w:tcMar>
          </w:tcPr>
          <w:p w14:paraId="23BFABD0" w14:textId="1654B784" w:rsidR="002D22A0" w:rsidRPr="006C7C85" w:rsidRDefault="00F948CE" w:rsidP="008D2DAF">
            <w:pPr>
              <w:rPr>
                <w:rFonts w:ascii="Arial" w:hAnsi="Arial" w:cs="Arial"/>
                <w:sz w:val="18"/>
                <w:szCs w:val="18"/>
              </w:rPr>
            </w:pPr>
            <w:r>
              <w:rPr>
                <w:rFonts w:ascii="Arial" w:hAnsi="Arial" w:cs="Arial"/>
                <w:sz w:val="18"/>
                <w:szCs w:val="18"/>
              </w:rPr>
              <w:t>Breakfast Club for targeted low attending DPP learners.</w:t>
            </w:r>
          </w:p>
        </w:tc>
        <w:tc>
          <w:tcPr>
            <w:tcW w:w="1984" w:type="dxa"/>
            <w:tcMar>
              <w:top w:w="57" w:type="dxa"/>
              <w:bottom w:w="57" w:type="dxa"/>
            </w:tcMar>
          </w:tcPr>
          <w:p w14:paraId="2A049B8F" w14:textId="6E8D8D86" w:rsidR="002D22A0" w:rsidRPr="006C7C85" w:rsidRDefault="00F948CE" w:rsidP="00A33F73">
            <w:pPr>
              <w:pStyle w:val="Default"/>
              <w:rPr>
                <w:sz w:val="18"/>
                <w:szCs w:val="18"/>
              </w:rPr>
            </w:pPr>
            <w:r>
              <w:rPr>
                <w:sz w:val="18"/>
                <w:szCs w:val="18"/>
              </w:rPr>
              <w:t>Breakfast club to ensure targeted DPP children are in class and ready to learn.</w:t>
            </w:r>
          </w:p>
        </w:tc>
        <w:tc>
          <w:tcPr>
            <w:tcW w:w="4253" w:type="dxa"/>
            <w:tcMar>
              <w:top w:w="57" w:type="dxa"/>
              <w:bottom w:w="57" w:type="dxa"/>
            </w:tcMar>
          </w:tcPr>
          <w:p w14:paraId="0DD07E37" w14:textId="797B9290" w:rsidR="002D22A0" w:rsidRPr="006C7C85" w:rsidRDefault="00F948CE" w:rsidP="00A00036">
            <w:pPr>
              <w:pStyle w:val="Default"/>
              <w:rPr>
                <w:color w:val="auto"/>
                <w:sz w:val="18"/>
                <w:szCs w:val="18"/>
              </w:rPr>
            </w:pPr>
            <w:r>
              <w:rPr>
                <w:color w:val="auto"/>
                <w:sz w:val="18"/>
                <w:szCs w:val="18"/>
              </w:rPr>
              <w:t>Gap between closed from 0.8% in 2014/15 to 0.3% in 2015/16 according to raise online.</w:t>
            </w:r>
          </w:p>
        </w:tc>
        <w:tc>
          <w:tcPr>
            <w:tcW w:w="5103" w:type="dxa"/>
            <w:tcMar>
              <w:top w:w="57" w:type="dxa"/>
              <w:bottom w:w="57" w:type="dxa"/>
            </w:tcMar>
          </w:tcPr>
          <w:p w14:paraId="1286BF7A" w14:textId="14B2927E" w:rsidR="002D22A0" w:rsidRPr="006C7C85" w:rsidRDefault="00F948CE" w:rsidP="00A00036">
            <w:pPr>
              <w:rPr>
                <w:rFonts w:ascii="Arial" w:hAnsi="Arial" w:cs="Arial"/>
                <w:sz w:val="18"/>
                <w:szCs w:val="18"/>
              </w:rPr>
            </w:pPr>
            <w:r>
              <w:rPr>
                <w:rFonts w:ascii="Arial" w:hAnsi="Arial" w:cs="Arial"/>
                <w:sz w:val="18"/>
                <w:szCs w:val="18"/>
              </w:rPr>
              <w:t>We will continue with this valuable resource.</w:t>
            </w:r>
          </w:p>
        </w:tc>
        <w:tc>
          <w:tcPr>
            <w:tcW w:w="1417" w:type="dxa"/>
          </w:tcPr>
          <w:p w14:paraId="566C6756" w14:textId="21AAA47F" w:rsidR="002D22A0" w:rsidRPr="006C7C85" w:rsidRDefault="00F948CE" w:rsidP="00530007">
            <w:pPr>
              <w:rPr>
                <w:rFonts w:ascii="Arial" w:hAnsi="Arial" w:cs="Arial"/>
                <w:sz w:val="18"/>
                <w:szCs w:val="18"/>
              </w:rPr>
            </w:pPr>
            <w:r>
              <w:rPr>
                <w:rFonts w:ascii="Arial" w:hAnsi="Arial" w:cs="Arial"/>
                <w:sz w:val="18"/>
                <w:szCs w:val="18"/>
              </w:rPr>
              <w:t>£6063</w:t>
            </w:r>
          </w:p>
        </w:tc>
      </w:tr>
      <w:tr w:rsidR="00EE091C" w:rsidRPr="00AE78F2" w14:paraId="018C044F" w14:textId="77777777" w:rsidTr="00D439F8">
        <w:trPr>
          <w:trHeight w:hRule="exact" w:val="2336"/>
        </w:trPr>
        <w:tc>
          <w:tcPr>
            <w:tcW w:w="2235" w:type="dxa"/>
            <w:tcMar>
              <w:top w:w="57" w:type="dxa"/>
              <w:bottom w:w="57" w:type="dxa"/>
            </w:tcMar>
          </w:tcPr>
          <w:p w14:paraId="14A219AA" w14:textId="246ED3AE" w:rsidR="00EE091C" w:rsidRDefault="00EE091C" w:rsidP="00D439F8">
            <w:pPr>
              <w:rPr>
                <w:rFonts w:ascii="Arial" w:hAnsi="Arial" w:cs="Arial"/>
                <w:sz w:val="18"/>
                <w:szCs w:val="18"/>
              </w:rPr>
            </w:pPr>
            <w:r>
              <w:rPr>
                <w:rFonts w:ascii="Arial" w:hAnsi="Arial" w:cs="Arial"/>
                <w:sz w:val="18"/>
                <w:szCs w:val="18"/>
              </w:rPr>
              <w:t xml:space="preserve">To ensure </w:t>
            </w:r>
            <w:r w:rsidR="00D439F8">
              <w:rPr>
                <w:rFonts w:ascii="Arial" w:hAnsi="Arial" w:cs="Arial"/>
                <w:sz w:val="18"/>
                <w:szCs w:val="18"/>
              </w:rPr>
              <w:t>high self-esteem and self-worth for DPP children.</w:t>
            </w:r>
          </w:p>
        </w:tc>
        <w:tc>
          <w:tcPr>
            <w:tcW w:w="1984" w:type="dxa"/>
            <w:tcMar>
              <w:top w:w="57" w:type="dxa"/>
              <w:bottom w:w="57" w:type="dxa"/>
            </w:tcMar>
          </w:tcPr>
          <w:p w14:paraId="75FF000F" w14:textId="4E17B093" w:rsidR="00EE091C" w:rsidRDefault="00D439F8" w:rsidP="00A33F73">
            <w:pPr>
              <w:pStyle w:val="Default"/>
              <w:rPr>
                <w:sz w:val="18"/>
                <w:szCs w:val="18"/>
              </w:rPr>
            </w:pPr>
            <w:r>
              <w:rPr>
                <w:sz w:val="18"/>
                <w:szCs w:val="18"/>
              </w:rPr>
              <w:t>To fund educational activities that would otherwise be unaffordable to DPP children.</w:t>
            </w:r>
          </w:p>
          <w:p w14:paraId="29BF4EC0" w14:textId="0C42B0C3" w:rsidR="00D439F8" w:rsidRDefault="00D439F8" w:rsidP="00A33F73">
            <w:pPr>
              <w:pStyle w:val="Default"/>
              <w:rPr>
                <w:sz w:val="18"/>
                <w:szCs w:val="18"/>
              </w:rPr>
            </w:pPr>
            <w:r>
              <w:rPr>
                <w:sz w:val="18"/>
                <w:szCs w:val="18"/>
              </w:rPr>
              <w:t>To purchase uniform for DPP children to ensure they look and feel the same as other children.</w:t>
            </w:r>
          </w:p>
        </w:tc>
        <w:tc>
          <w:tcPr>
            <w:tcW w:w="4253" w:type="dxa"/>
            <w:tcMar>
              <w:top w:w="57" w:type="dxa"/>
              <w:bottom w:w="57" w:type="dxa"/>
            </w:tcMar>
          </w:tcPr>
          <w:p w14:paraId="2B3CD3DF" w14:textId="4115D6DD" w:rsidR="00EE091C" w:rsidRDefault="00D439F8" w:rsidP="00A00036">
            <w:pPr>
              <w:pStyle w:val="Default"/>
              <w:rPr>
                <w:color w:val="auto"/>
                <w:sz w:val="18"/>
                <w:szCs w:val="18"/>
              </w:rPr>
            </w:pPr>
            <w:r>
              <w:rPr>
                <w:color w:val="auto"/>
                <w:sz w:val="18"/>
                <w:szCs w:val="18"/>
              </w:rPr>
              <w:t>All children that wanted to attend the Y3, Y4 and Y6 residential were able to do some.  All children look the same in school</w:t>
            </w:r>
          </w:p>
        </w:tc>
        <w:tc>
          <w:tcPr>
            <w:tcW w:w="5103" w:type="dxa"/>
            <w:tcMar>
              <w:top w:w="57" w:type="dxa"/>
              <w:bottom w:w="57" w:type="dxa"/>
            </w:tcMar>
          </w:tcPr>
          <w:p w14:paraId="5798EDB9" w14:textId="31D72E5E" w:rsidR="00EE091C" w:rsidRDefault="00D439F8" w:rsidP="00A00036">
            <w:pPr>
              <w:rPr>
                <w:rFonts w:ascii="Arial" w:hAnsi="Arial" w:cs="Arial"/>
                <w:sz w:val="18"/>
                <w:szCs w:val="18"/>
              </w:rPr>
            </w:pPr>
            <w:r>
              <w:rPr>
                <w:rFonts w:ascii="Arial" w:hAnsi="Arial" w:cs="Arial"/>
                <w:sz w:val="18"/>
                <w:szCs w:val="18"/>
              </w:rPr>
              <w:t>We will continue with this.</w:t>
            </w:r>
          </w:p>
        </w:tc>
        <w:tc>
          <w:tcPr>
            <w:tcW w:w="1417" w:type="dxa"/>
          </w:tcPr>
          <w:p w14:paraId="20E4B8A3" w14:textId="7DE0BD9D" w:rsidR="00EE091C" w:rsidRDefault="00D439F8" w:rsidP="00530007">
            <w:pPr>
              <w:rPr>
                <w:rFonts w:ascii="Arial" w:hAnsi="Arial" w:cs="Arial"/>
                <w:sz w:val="18"/>
                <w:szCs w:val="18"/>
              </w:rPr>
            </w:pPr>
            <w:r>
              <w:rPr>
                <w:rFonts w:ascii="Arial" w:hAnsi="Arial" w:cs="Arial"/>
                <w:sz w:val="18"/>
                <w:szCs w:val="18"/>
              </w:rPr>
              <w:t>£1000</w:t>
            </w:r>
          </w:p>
        </w:tc>
      </w:tr>
      <w:tr w:rsidR="00D3504B" w:rsidRPr="00AE78F2" w14:paraId="17A7EBD8" w14:textId="77777777" w:rsidTr="001754B7">
        <w:trPr>
          <w:trHeight w:hRule="exact" w:val="2052"/>
        </w:trPr>
        <w:tc>
          <w:tcPr>
            <w:tcW w:w="2235" w:type="dxa"/>
            <w:tcMar>
              <w:top w:w="57" w:type="dxa"/>
              <w:bottom w:w="57" w:type="dxa"/>
            </w:tcMar>
          </w:tcPr>
          <w:p w14:paraId="33CCA9DB" w14:textId="200F74D8" w:rsidR="00D3504B" w:rsidRDefault="00D3504B" w:rsidP="00D439F8">
            <w:pPr>
              <w:rPr>
                <w:rFonts w:ascii="Arial" w:hAnsi="Arial" w:cs="Arial"/>
                <w:sz w:val="18"/>
                <w:szCs w:val="18"/>
              </w:rPr>
            </w:pPr>
            <w:r>
              <w:rPr>
                <w:rFonts w:ascii="Arial" w:hAnsi="Arial" w:cs="Arial"/>
                <w:sz w:val="18"/>
                <w:szCs w:val="18"/>
              </w:rPr>
              <w:lastRenderedPageBreak/>
              <w:t>To provide support for DPP families to remove barriers to learning.</w:t>
            </w:r>
          </w:p>
        </w:tc>
        <w:tc>
          <w:tcPr>
            <w:tcW w:w="1984" w:type="dxa"/>
            <w:tcMar>
              <w:top w:w="57" w:type="dxa"/>
              <w:bottom w:w="57" w:type="dxa"/>
            </w:tcMar>
          </w:tcPr>
          <w:p w14:paraId="4D9CFF50" w14:textId="053C391A" w:rsidR="00D3504B" w:rsidRDefault="00D3504B" w:rsidP="00A33F73">
            <w:pPr>
              <w:pStyle w:val="Default"/>
              <w:rPr>
                <w:sz w:val="18"/>
                <w:szCs w:val="18"/>
              </w:rPr>
            </w:pPr>
            <w:r>
              <w:rPr>
                <w:sz w:val="18"/>
                <w:szCs w:val="18"/>
              </w:rPr>
              <w:t xml:space="preserve">To provide timely support for families experiencing issues that may prevent children from being at school or learning well at school </w:t>
            </w:r>
            <w:r w:rsidR="001754B7">
              <w:rPr>
                <w:sz w:val="18"/>
                <w:szCs w:val="18"/>
              </w:rPr>
              <w:t>e.g.</w:t>
            </w:r>
            <w:r>
              <w:rPr>
                <w:sz w:val="18"/>
                <w:szCs w:val="18"/>
              </w:rPr>
              <w:t xml:space="preserve"> attendance, routines, behaviour, etc.</w:t>
            </w:r>
          </w:p>
        </w:tc>
        <w:tc>
          <w:tcPr>
            <w:tcW w:w="4253" w:type="dxa"/>
            <w:tcMar>
              <w:top w:w="57" w:type="dxa"/>
              <w:bottom w:w="57" w:type="dxa"/>
            </w:tcMar>
          </w:tcPr>
          <w:p w14:paraId="1AFB8837" w14:textId="70F9E7E5" w:rsidR="00D3504B" w:rsidRDefault="00D3504B" w:rsidP="00A00036">
            <w:pPr>
              <w:pStyle w:val="Default"/>
              <w:rPr>
                <w:color w:val="auto"/>
                <w:sz w:val="18"/>
                <w:szCs w:val="18"/>
              </w:rPr>
            </w:pPr>
            <w:r>
              <w:rPr>
                <w:color w:val="auto"/>
                <w:sz w:val="18"/>
                <w:szCs w:val="18"/>
              </w:rPr>
              <w:t>The outcomes of this work are clearly confidential however there have been any successes.</w:t>
            </w:r>
          </w:p>
        </w:tc>
        <w:tc>
          <w:tcPr>
            <w:tcW w:w="5103" w:type="dxa"/>
            <w:tcMar>
              <w:top w:w="57" w:type="dxa"/>
              <w:bottom w:w="57" w:type="dxa"/>
            </w:tcMar>
          </w:tcPr>
          <w:p w14:paraId="3EA56BE4" w14:textId="3E4241CA" w:rsidR="00D3504B" w:rsidRDefault="00D3504B" w:rsidP="00A00036">
            <w:pPr>
              <w:rPr>
                <w:rFonts w:ascii="Arial" w:hAnsi="Arial" w:cs="Arial"/>
                <w:sz w:val="18"/>
                <w:szCs w:val="18"/>
              </w:rPr>
            </w:pPr>
            <w:r>
              <w:rPr>
                <w:rFonts w:ascii="Arial" w:hAnsi="Arial" w:cs="Arial"/>
                <w:sz w:val="18"/>
                <w:szCs w:val="18"/>
              </w:rPr>
              <w:t xml:space="preserve">We will continue </w:t>
            </w:r>
            <w:bookmarkStart w:id="0" w:name="_GoBack"/>
            <w:r>
              <w:rPr>
                <w:rFonts w:ascii="Arial" w:hAnsi="Arial" w:cs="Arial"/>
                <w:sz w:val="18"/>
                <w:szCs w:val="18"/>
              </w:rPr>
              <w:t>w</w:t>
            </w:r>
            <w:bookmarkEnd w:id="0"/>
            <w:r>
              <w:rPr>
                <w:rFonts w:ascii="Arial" w:hAnsi="Arial" w:cs="Arial"/>
                <w:sz w:val="18"/>
                <w:szCs w:val="18"/>
              </w:rPr>
              <w:t>ith this valuable resource.</w:t>
            </w:r>
          </w:p>
        </w:tc>
        <w:tc>
          <w:tcPr>
            <w:tcW w:w="1417" w:type="dxa"/>
          </w:tcPr>
          <w:p w14:paraId="6B28CF5C" w14:textId="0EE2B721" w:rsidR="00D3504B" w:rsidRDefault="00D3504B" w:rsidP="00530007">
            <w:pPr>
              <w:rPr>
                <w:rFonts w:ascii="Arial" w:hAnsi="Arial" w:cs="Arial"/>
                <w:sz w:val="18"/>
                <w:szCs w:val="18"/>
              </w:rPr>
            </w:pPr>
            <w:r>
              <w:rPr>
                <w:rFonts w:ascii="Arial" w:hAnsi="Arial" w:cs="Arial"/>
                <w:sz w:val="18"/>
                <w:szCs w:val="18"/>
              </w:rPr>
              <w:t>£7313</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00205D">
        <w:trPr>
          <w:trHeight w:val="180"/>
        </w:trPr>
        <w:tc>
          <w:tcPr>
            <w:tcW w:w="14992" w:type="dxa"/>
            <w:shd w:val="clear" w:color="auto" w:fill="auto"/>
            <w:tcMar>
              <w:top w:w="57" w:type="dxa"/>
              <w:bottom w:w="57" w:type="dxa"/>
            </w:tcMar>
          </w:tcPr>
          <w:p w14:paraId="425BC369" w14:textId="68D9500C" w:rsidR="00864593" w:rsidRPr="0004731E" w:rsidRDefault="00240F98" w:rsidP="0004731E">
            <w:pPr>
              <w:pStyle w:val="ListParagraph"/>
              <w:ind w:left="567"/>
              <w:rPr>
                <w:rFonts w:ascii="Arial" w:hAnsi="Arial" w:cs="Arial"/>
                <w:sz w:val="18"/>
                <w:szCs w:val="18"/>
              </w:rPr>
            </w:pPr>
            <w:r w:rsidRPr="00E34A8F">
              <w:rPr>
                <w:rFonts w:ascii="Arial" w:hAnsi="Arial" w:cs="Arial"/>
                <w:sz w:val="18"/>
                <w:szCs w:val="18"/>
              </w:rPr>
              <w:t xml:space="preserve"> </w:t>
            </w:r>
          </w:p>
        </w:tc>
      </w:tr>
    </w:tbl>
    <w:p w14:paraId="0A6ABD91" w14:textId="77777777" w:rsidR="00AE66C2" w:rsidRDefault="00AE66C2" w:rsidP="0004731E"/>
    <w:sectPr w:rsidR="00AE66C2" w:rsidSect="00E4619E">
      <w:pgSz w:w="16838" w:h="11906" w:orient="landscape"/>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865A1" w14:textId="77777777" w:rsidR="000011EF" w:rsidRDefault="000011EF" w:rsidP="00CD68B1">
      <w:r>
        <w:separator/>
      </w:r>
    </w:p>
  </w:endnote>
  <w:endnote w:type="continuationSeparator" w:id="0">
    <w:p w14:paraId="74096540" w14:textId="77777777" w:rsidR="000011EF" w:rsidRDefault="000011EF"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433ED" w14:textId="77777777" w:rsidR="000011EF" w:rsidRDefault="000011EF" w:rsidP="00CD68B1">
      <w:r>
        <w:separator/>
      </w:r>
    </w:p>
  </w:footnote>
  <w:footnote w:type="continuationSeparator" w:id="0">
    <w:p w14:paraId="296B64D3" w14:textId="77777777" w:rsidR="000011EF" w:rsidRDefault="000011EF" w:rsidP="00CD6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3"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8"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9"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4"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5"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6"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6"/>
  </w:num>
  <w:num w:numId="3">
    <w:abstractNumId w:val="15"/>
  </w:num>
  <w:num w:numId="4">
    <w:abstractNumId w:val="0"/>
  </w:num>
  <w:num w:numId="5">
    <w:abstractNumId w:val="19"/>
  </w:num>
  <w:num w:numId="6">
    <w:abstractNumId w:val="10"/>
  </w:num>
  <w:num w:numId="7">
    <w:abstractNumId w:val="8"/>
  </w:num>
  <w:num w:numId="8">
    <w:abstractNumId w:val="9"/>
  </w:num>
  <w:num w:numId="9">
    <w:abstractNumId w:val="26"/>
  </w:num>
  <w:num w:numId="10">
    <w:abstractNumId w:val="20"/>
  </w:num>
  <w:num w:numId="11">
    <w:abstractNumId w:val="14"/>
  </w:num>
  <w:num w:numId="12">
    <w:abstractNumId w:val="7"/>
  </w:num>
  <w:num w:numId="13">
    <w:abstractNumId w:val="13"/>
  </w:num>
  <w:num w:numId="14">
    <w:abstractNumId w:val="3"/>
  </w:num>
  <w:num w:numId="15">
    <w:abstractNumId w:val="24"/>
  </w:num>
  <w:num w:numId="16">
    <w:abstractNumId w:val="23"/>
  </w:num>
  <w:num w:numId="17">
    <w:abstractNumId w:val="12"/>
  </w:num>
  <w:num w:numId="18">
    <w:abstractNumId w:val="1"/>
  </w:num>
  <w:num w:numId="19">
    <w:abstractNumId w:val="18"/>
  </w:num>
  <w:num w:numId="20">
    <w:abstractNumId w:val="4"/>
  </w:num>
  <w:num w:numId="21">
    <w:abstractNumId w:val="22"/>
  </w:num>
  <w:num w:numId="22">
    <w:abstractNumId w:val="25"/>
  </w:num>
  <w:num w:numId="23">
    <w:abstractNumId w:val="6"/>
  </w:num>
  <w:num w:numId="24">
    <w:abstractNumId w:val="11"/>
  </w:num>
  <w:num w:numId="25">
    <w:abstractNumId w:val="17"/>
  </w:num>
  <w:num w:numId="26">
    <w:abstractNumId w:val="2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205D"/>
    <w:rsid w:val="00004FB6"/>
    <w:rsid w:val="000315F8"/>
    <w:rsid w:val="0004399F"/>
    <w:rsid w:val="0004731E"/>
    <w:rsid w:val="000473C9"/>
    <w:rsid w:val="000501F0"/>
    <w:rsid w:val="00052324"/>
    <w:rsid w:val="000557F9"/>
    <w:rsid w:val="0006219B"/>
    <w:rsid w:val="00063367"/>
    <w:rsid w:val="000A25FC"/>
    <w:rsid w:val="000B25ED"/>
    <w:rsid w:val="000B5413"/>
    <w:rsid w:val="000C37C2"/>
    <w:rsid w:val="000C4CF8"/>
    <w:rsid w:val="000D0B47"/>
    <w:rsid w:val="000D480D"/>
    <w:rsid w:val="000D7ED1"/>
    <w:rsid w:val="000E4243"/>
    <w:rsid w:val="001137CF"/>
    <w:rsid w:val="00117186"/>
    <w:rsid w:val="00121D72"/>
    <w:rsid w:val="00125340"/>
    <w:rsid w:val="00125BA7"/>
    <w:rsid w:val="00131CA9"/>
    <w:rsid w:val="00142B87"/>
    <w:rsid w:val="001754B7"/>
    <w:rsid w:val="001849D6"/>
    <w:rsid w:val="001B794A"/>
    <w:rsid w:val="001C686D"/>
    <w:rsid w:val="001E7B91"/>
    <w:rsid w:val="00232CF5"/>
    <w:rsid w:val="00240F98"/>
    <w:rsid w:val="00241013"/>
    <w:rsid w:val="00254A66"/>
    <w:rsid w:val="00257811"/>
    <w:rsid w:val="00262114"/>
    <w:rsid w:val="002622B6"/>
    <w:rsid w:val="00267F85"/>
    <w:rsid w:val="002856C3"/>
    <w:rsid w:val="002954A6"/>
    <w:rsid w:val="002962F2"/>
    <w:rsid w:val="002B3394"/>
    <w:rsid w:val="002D0A33"/>
    <w:rsid w:val="002D22A0"/>
    <w:rsid w:val="002E686F"/>
    <w:rsid w:val="002F6FB5"/>
    <w:rsid w:val="00320C3A"/>
    <w:rsid w:val="00337056"/>
    <w:rsid w:val="00351952"/>
    <w:rsid w:val="00366499"/>
    <w:rsid w:val="00380587"/>
    <w:rsid w:val="003822C1"/>
    <w:rsid w:val="00390402"/>
    <w:rsid w:val="003957BD"/>
    <w:rsid w:val="003961A3"/>
    <w:rsid w:val="003B5C5D"/>
    <w:rsid w:val="003B6371"/>
    <w:rsid w:val="003C79F6"/>
    <w:rsid w:val="003D2143"/>
    <w:rsid w:val="003F7BE2"/>
    <w:rsid w:val="004029AD"/>
    <w:rsid w:val="00402EED"/>
    <w:rsid w:val="004107D2"/>
    <w:rsid w:val="00423264"/>
    <w:rsid w:val="00435936"/>
    <w:rsid w:val="00456ABA"/>
    <w:rsid w:val="004642B2"/>
    <w:rsid w:val="004642BC"/>
    <w:rsid w:val="004667CF"/>
    <w:rsid w:val="004667DB"/>
    <w:rsid w:val="00481041"/>
    <w:rsid w:val="0049188F"/>
    <w:rsid w:val="00492683"/>
    <w:rsid w:val="00496D7D"/>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27203"/>
    <w:rsid w:val="0084389C"/>
    <w:rsid w:val="00845265"/>
    <w:rsid w:val="0085024F"/>
    <w:rsid w:val="00863790"/>
    <w:rsid w:val="00864593"/>
    <w:rsid w:val="0088412D"/>
    <w:rsid w:val="008B7FE5"/>
    <w:rsid w:val="008C10E9"/>
    <w:rsid w:val="008D58CE"/>
    <w:rsid w:val="008E1D3E"/>
    <w:rsid w:val="008E364E"/>
    <w:rsid w:val="008E64E9"/>
    <w:rsid w:val="008F0F73"/>
    <w:rsid w:val="008F69EC"/>
    <w:rsid w:val="009021E8"/>
    <w:rsid w:val="009079EE"/>
    <w:rsid w:val="00914D6D"/>
    <w:rsid w:val="00915380"/>
    <w:rsid w:val="00917D70"/>
    <w:rsid w:val="009242F1"/>
    <w:rsid w:val="009367A9"/>
    <w:rsid w:val="00972129"/>
    <w:rsid w:val="00992C5E"/>
    <w:rsid w:val="009E559E"/>
    <w:rsid w:val="009E7A9D"/>
    <w:rsid w:val="009F1341"/>
    <w:rsid w:val="009F480D"/>
    <w:rsid w:val="00A00036"/>
    <w:rsid w:val="00A13FBB"/>
    <w:rsid w:val="00A24C51"/>
    <w:rsid w:val="00A32773"/>
    <w:rsid w:val="00A33F73"/>
    <w:rsid w:val="00A37195"/>
    <w:rsid w:val="00A37D2D"/>
    <w:rsid w:val="00A439AF"/>
    <w:rsid w:val="00A57107"/>
    <w:rsid w:val="00A60ECF"/>
    <w:rsid w:val="00A6273A"/>
    <w:rsid w:val="00A6366C"/>
    <w:rsid w:val="00A77153"/>
    <w:rsid w:val="00A8709B"/>
    <w:rsid w:val="00AB5B2A"/>
    <w:rsid w:val="00AE4455"/>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102E1"/>
    <w:rsid w:val="00C14FAE"/>
    <w:rsid w:val="00C32D5C"/>
    <w:rsid w:val="00C34113"/>
    <w:rsid w:val="00C35120"/>
    <w:rsid w:val="00C416E8"/>
    <w:rsid w:val="00C70B05"/>
    <w:rsid w:val="00C73995"/>
    <w:rsid w:val="00C77968"/>
    <w:rsid w:val="00C8030B"/>
    <w:rsid w:val="00CA1AF5"/>
    <w:rsid w:val="00CD2230"/>
    <w:rsid w:val="00CD68B1"/>
    <w:rsid w:val="00CE1584"/>
    <w:rsid w:val="00CF02DE"/>
    <w:rsid w:val="00CF1B9B"/>
    <w:rsid w:val="00D11A2D"/>
    <w:rsid w:val="00D309A5"/>
    <w:rsid w:val="00D3504B"/>
    <w:rsid w:val="00D35464"/>
    <w:rsid w:val="00D370F4"/>
    <w:rsid w:val="00D439F8"/>
    <w:rsid w:val="00D46E95"/>
    <w:rsid w:val="00D504EA"/>
    <w:rsid w:val="00D51EA2"/>
    <w:rsid w:val="00D82EF5"/>
    <w:rsid w:val="00D8454C"/>
    <w:rsid w:val="00D9429A"/>
    <w:rsid w:val="00DC3F30"/>
    <w:rsid w:val="00DE33BF"/>
    <w:rsid w:val="00DF4950"/>
    <w:rsid w:val="00DF76AB"/>
    <w:rsid w:val="00E04EE8"/>
    <w:rsid w:val="00E106F9"/>
    <w:rsid w:val="00E20F63"/>
    <w:rsid w:val="00E25137"/>
    <w:rsid w:val="00E34A8F"/>
    <w:rsid w:val="00E354EA"/>
    <w:rsid w:val="00E35628"/>
    <w:rsid w:val="00E4619E"/>
    <w:rsid w:val="00E5066A"/>
    <w:rsid w:val="00E865E4"/>
    <w:rsid w:val="00E96E48"/>
    <w:rsid w:val="00EB090F"/>
    <w:rsid w:val="00EB7216"/>
    <w:rsid w:val="00ED0F8C"/>
    <w:rsid w:val="00EE091C"/>
    <w:rsid w:val="00EE4D95"/>
    <w:rsid w:val="00EE50D0"/>
    <w:rsid w:val="00EF2A09"/>
    <w:rsid w:val="00EF2C1C"/>
    <w:rsid w:val="00F148B0"/>
    <w:rsid w:val="00F25DF2"/>
    <w:rsid w:val="00F359FE"/>
    <w:rsid w:val="00F36497"/>
    <w:rsid w:val="00F367C9"/>
    <w:rsid w:val="00F54E2A"/>
    <w:rsid w:val="00F55645"/>
    <w:rsid w:val="00F55DE6"/>
    <w:rsid w:val="00F61904"/>
    <w:rsid w:val="00F63BB8"/>
    <w:rsid w:val="00F705C3"/>
    <w:rsid w:val="00F71231"/>
    <w:rsid w:val="00F745BC"/>
    <w:rsid w:val="00F84A60"/>
    <w:rsid w:val="00F85CBD"/>
    <w:rsid w:val="00F87EC9"/>
    <w:rsid w:val="00F93C25"/>
    <w:rsid w:val="00F9458B"/>
    <w:rsid w:val="00F948CE"/>
    <w:rsid w:val="00F970BA"/>
    <w:rsid w:val="00FB153F"/>
    <w:rsid w:val="00FB223A"/>
    <w:rsid w:val="00FC6354"/>
    <w:rsid w:val="00FD43F0"/>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styleId="Strong">
    <w:name w:val="Strong"/>
    <w:basedOn w:val="DefaultParagraphFont"/>
    <w:uiPriority w:val="22"/>
    <w:qFormat/>
    <w:rsid w:val="009367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E5E8C421-7B7A-44F8-B856-10A90FD4D0AA}">
  <ds:schemaRefs>
    <ds:schemaRef ds:uri="http://schemas.microsoft.com/sharepoint/v3"/>
    <ds:schemaRef ds:uri="http://purl.org/dc/elements/1.1/"/>
    <ds:schemaRef ds:uri="62bda6d9-15dd-4797-9609-2d5e8913862c"/>
    <ds:schemaRef ds:uri="http://schemas.microsoft.com/office/2006/metadata/properties"/>
    <ds:schemaRef ds:uri="http://purl.org/dc/terms/"/>
    <ds:schemaRef ds:uri="http://schemas.microsoft.com/office/infopath/2007/PartnerControls"/>
    <ds:schemaRef ds:uri="http://schemas.microsoft.com/office/2006/documentManagement/types"/>
    <ds:schemaRef ds:uri="http://www.w3.org/XML/1998/namespace"/>
    <ds:schemaRef ds:uri="http://schemas.openxmlformats.org/package/2006/metadata/core-properties"/>
    <ds:schemaRef ds:uri="b8cb3cbd-ce5c-4a72-9da4-9013f91c5903"/>
    <ds:schemaRef ds:uri="http://purl.org/dc/dcmitype/"/>
  </ds:schemaRefs>
</ds:datastoreItem>
</file>

<file path=customXml/itemProps6.xml><?xml version="1.0" encoding="utf-8"?>
<ds:datastoreItem xmlns:ds="http://schemas.openxmlformats.org/officeDocument/2006/customXml" ds:itemID="{01151BF7-515D-4C2C-A931-109C46E6F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12414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Andrew Smith</cp:lastModifiedBy>
  <cp:revision>5</cp:revision>
  <cp:lastPrinted>2017-02-03T14:11:00Z</cp:lastPrinted>
  <dcterms:created xsi:type="dcterms:W3CDTF">2016-12-13T12:02:00Z</dcterms:created>
  <dcterms:modified xsi:type="dcterms:W3CDTF">2017-02-03T16:10:00Z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